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F4" w:rsidRDefault="008E07F4" w:rsidP="008E07F4">
      <w:pPr>
        <w:pStyle w:val="1"/>
        <w:shd w:val="clear" w:color="auto" w:fill="393E42"/>
        <w:spacing w:before="225" w:line="420" w:lineRule="atLeast"/>
        <w:rPr>
          <w:rFonts w:ascii="PT Sans" w:hAnsi="PT Sans"/>
          <w:color w:val="FFFFFF"/>
          <w:sz w:val="36"/>
          <w:szCs w:val="36"/>
        </w:rPr>
      </w:pPr>
      <w:r>
        <w:rPr>
          <w:rFonts w:ascii="PT Sans" w:hAnsi="PT Sans"/>
          <w:color w:val="FFFFFF"/>
          <w:sz w:val="36"/>
          <w:szCs w:val="36"/>
        </w:rPr>
        <w:t>Выписка из прейскуранта медицинских услуг, оказываемых ООО "Клиника "АКСИС"</w:t>
      </w:r>
    </w:p>
    <w:p w:rsidR="008E07F4" w:rsidRDefault="008E07F4" w:rsidP="008E07F4">
      <w:pPr>
        <w:pStyle w:val="a4"/>
        <w:shd w:val="clear" w:color="auto" w:fill="393E42"/>
        <w:spacing w:before="0" w:beforeAutospacing="0" w:after="270" w:afterAutospacing="0"/>
        <w:rPr>
          <w:rFonts w:ascii="PT Sans" w:hAnsi="PT Sans"/>
          <w:color w:val="FFFFFF"/>
          <w:sz w:val="21"/>
          <w:szCs w:val="21"/>
        </w:rPr>
      </w:pPr>
      <w:r>
        <w:rPr>
          <w:rFonts w:ascii="PT Sans" w:hAnsi="PT Sans"/>
          <w:color w:val="FFFFFF"/>
          <w:sz w:val="21"/>
          <w:szCs w:val="21"/>
        </w:rPr>
        <w:t>В стоимость оперативного вмешательства включено:</w:t>
      </w:r>
    </w:p>
    <w:p w:rsidR="008E07F4" w:rsidRDefault="008E07F4" w:rsidP="008E07F4">
      <w:pPr>
        <w:pStyle w:val="a4"/>
        <w:shd w:val="clear" w:color="auto" w:fill="393E42"/>
        <w:spacing w:before="0" w:beforeAutospacing="0" w:after="270" w:afterAutospacing="0"/>
        <w:rPr>
          <w:rFonts w:ascii="PT Sans" w:hAnsi="PT Sans"/>
          <w:color w:val="FFFFFF"/>
          <w:sz w:val="21"/>
          <w:szCs w:val="21"/>
        </w:rPr>
      </w:pPr>
      <w:r>
        <w:rPr>
          <w:rFonts w:ascii="PT Sans" w:hAnsi="PT Sans"/>
          <w:color w:val="FFFFFF"/>
          <w:sz w:val="21"/>
          <w:szCs w:val="21"/>
        </w:rPr>
        <w:t>1. Стоимость собственно оперативного вмешательства; </w:t>
      </w:r>
      <w:r>
        <w:rPr>
          <w:rFonts w:ascii="PT Sans" w:hAnsi="PT Sans"/>
          <w:color w:val="FFFFFF"/>
          <w:sz w:val="21"/>
          <w:szCs w:val="21"/>
        </w:rPr>
        <w:br/>
        <w:t>2. Стоимость необходимых для вмешательства расходных материалов; </w:t>
      </w:r>
      <w:r>
        <w:rPr>
          <w:rFonts w:ascii="PT Sans" w:hAnsi="PT Sans"/>
          <w:color w:val="FFFFFF"/>
          <w:sz w:val="21"/>
          <w:szCs w:val="21"/>
        </w:rPr>
        <w:br/>
        <w:t>3. Стоимость стандартного количества койко-дней, проведенных в одноместной палате (пребывание, питание, уход, наблюдение врача, стандартное медикаментозное пособие)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1500"/>
      </w:tblGrid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pPr>
              <w:jc w:val="center"/>
            </w:pP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pPr>
              <w:rPr>
                <w:sz w:val="24"/>
                <w:szCs w:val="24"/>
              </w:rPr>
            </w:pPr>
            <w:r>
              <w:t>Первичная консультация врача-невролога с назначением развернутого индивидуального курса лечения</w:t>
            </w:r>
          </w:p>
        </w:tc>
        <w:tc>
          <w:tcPr>
            <w:tcW w:w="1500" w:type="dxa"/>
            <w:vAlign w:val="center"/>
            <w:hideMark/>
          </w:tcPr>
          <w:p w:rsidR="008E07F4" w:rsidRDefault="008E07F4">
            <w:r>
              <w:t>5 000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Повторная консультация врача-невролога в течение месяца после первой консультации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3 000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Консультация врача-нейрохирурга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3 000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Консультация врача-нейрохирурга высшей категории, доктора медицинских наук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7 000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Консультация врача-анестезиолога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Консилиум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10 000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Первичная консультация онколога с формированием плана лечения и обследования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5 000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Анестезиологическое пособие, используемое при малоинвазивных операциях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16 500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Анестезиологическое пособие, используемое при микрохирургических операциях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38 500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Лечебно-диагностическая блокада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15 500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Микрохирургическое удаление грыжи межпозвонкового диска на шейном уровне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Микрохирургическое удаление грыжи межпозвонкового диска на грудном уровне**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Микрохирургическое удаление грыжи межпозвонкового диска на пояснично-крестцовом уровне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Перкутанное эндоскопическое удаление грыжи межпозвонкового диска на шейном уровне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Перкутанное эндоскопическое удаление грыжи межпозвонкового диска на грудном уровне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282 000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Перкутанное эндоскопическое удаление грыжи межпозвонкового диска на пояснично-крестцовом уровне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lastRenderedPageBreak/>
              <w:t>Перкутанная эндоскопическая декомпрессия при стенозе позвоночного канала, межпозвонкового отверстия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302 000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Перкутанная </w:t>
            </w:r>
            <w:proofErr w:type="spellStart"/>
            <w:r>
              <w:t>нуклеопластика</w:t>
            </w:r>
            <w:proofErr w:type="spellEnd"/>
            <w:r>
              <w:t xml:space="preserve"> межпозвонкового диска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Радиочастотное воздействие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150 000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proofErr w:type="spellStart"/>
            <w:r>
              <w:t>Вертебропластика</w:t>
            </w:r>
            <w:proofErr w:type="spellEnd"/>
            <w:r>
              <w:t xml:space="preserve"> (1 уровень)***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proofErr w:type="spellStart"/>
            <w:r>
              <w:t>Вертебропластика</w:t>
            </w:r>
            <w:proofErr w:type="spellEnd"/>
            <w:r>
              <w:t xml:space="preserve"> (2 уровня и более)***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206 000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Стабилизация позвоночника**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proofErr w:type="spellStart"/>
            <w:r>
              <w:t>Ремоделирование</w:t>
            </w:r>
            <w:proofErr w:type="spellEnd"/>
            <w:r>
              <w:t xml:space="preserve"> стабилизирующей конструкции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Пояснично-тазовая стабилизация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Декомпрессия и стабилизация до 4 винтов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250 000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Декомпрессия и стабилизация до 6 винтов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275 000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Декомпрессия и стабилизация до 8 винтов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300 000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Декомпрессия и стабилизация более 8 винтов 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325 000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Микрохирургическая декомпрессия на 1 сегменте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Микрохирургическая декомпрессия на 2 сегментах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Микрохирургическая декомпрессия на 3 и более сегментах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Микрохирургическое удаление синовиальной кисты фасеточного сустава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208 000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Перкутанная эндоскопическая </w:t>
            </w:r>
            <w:proofErr w:type="spellStart"/>
            <w:r>
              <w:t>денервация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180 000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Эндоскопическая декомпрессия нерва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234 000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Декомпрессия периферического нерва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210 000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Удаление невромы </w:t>
            </w:r>
            <w:proofErr w:type="spellStart"/>
            <w:r>
              <w:t>Мортона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160 000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Транспозиция периферического нерва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190 000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Удаление опухоли периферического нерва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220 000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Удаление объемного образования головного мозга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305 000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Установка </w:t>
            </w:r>
            <w:proofErr w:type="spellStart"/>
            <w:r>
              <w:t>шунирующей</w:t>
            </w:r>
            <w:proofErr w:type="spellEnd"/>
            <w: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Микрохирургическое удаление рецидива грыжи межпозвонкового диска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176 000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Микрохирургическое удаление </w:t>
            </w:r>
            <w:proofErr w:type="spellStart"/>
            <w:r>
              <w:t>интрадуральной</w:t>
            </w:r>
            <w:proofErr w:type="spellEnd"/>
            <w:r>
              <w:t xml:space="preserve"> опухоли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Микрохирургическое удаление </w:t>
            </w:r>
            <w:proofErr w:type="spellStart"/>
            <w:r>
              <w:t>экстрадуральной</w:t>
            </w:r>
            <w:proofErr w:type="spellEnd"/>
            <w:r>
              <w:t xml:space="preserve"> опухоли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228 000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Удаление </w:t>
            </w:r>
            <w:proofErr w:type="spellStart"/>
            <w:r>
              <w:t>интра</w:t>
            </w:r>
            <w:proofErr w:type="spellEnd"/>
            <w:r>
              <w:t xml:space="preserve">- / </w:t>
            </w:r>
            <w:proofErr w:type="spellStart"/>
            <w:r>
              <w:t>экстрадуральной</w:t>
            </w:r>
            <w:proofErr w:type="spellEnd"/>
            <w:r>
              <w:t xml:space="preserve"> опухоли (с/без стабилизации позвоночника)**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>Удаление опухоли позвонка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lastRenderedPageBreak/>
              <w:t>Удаление опухоли позвонка со стабилизацией позвоночника**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262 000 руб.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Открытая имплантация электрода (для </w:t>
            </w:r>
            <w:proofErr w:type="spellStart"/>
            <w:r>
              <w:t>нейростимуляции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206 000 ру</w:t>
            </w:r>
            <w:bookmarkStart w:id="0" w:name="_GoBack"/>
            <w:bookmarkEnd w:id="0"/>
            <w:r>
              <w:t>б.</w:t>
            </w:r>
          </w:p>
        </w:tc>
      </w:tr>
      <w:tr w:rsidR="008E07F4" w:rsidTr="008E07F4">
        <w:trPr>
          <w:jc w:val="center"/>
        </w:trPr>
        <w:tc>
          <w:tcPr>
            <w:tcW w:w="0" w:type="auto"/>
            <w:vAlign w:val="center"/>
            <w:hideMark/>
          </w:tcPr>
          <w:p w:rsidR="008E07F4" w:rsidRDefault="008E07F4">
            <w:r>
              <w:t xml:space="preserve">Имплантация генератора для </w:t>
            </w:r>
            <w:proofErr w:type="spellStart"/>
            <w:r>
              <w:t>нейростимуляции</w:t>
            </w:r>
            <w:proofErr w:type="spellEnd"/>
            <w:r>
              <w:t xml:space="preserve"> корешков спинного мозга</w:t>
            </w:r>
          </w:p>
        </w:tc>
        <w:tc>
          <w:tcPr>
            <w:tcW w:w="0" w:type="auto"/>
            <w:vAlign w:val="center"/>
            <w:hideMark/>
          </w:tcPr>
          <w:p w:rsidR="008E07F4" w:rsidRDefault="008E07F4">
            <w:r>
              <w:t>от 248 000 руб.</w:t>
            </w:r>
          </w:p>
        </w:tc>
      </w:tr>
    </w:tbl>
    <w:p w:rsidR="008E07F4" w:rsidRDefault="008E07F4" w:rsidP="008E07F4">
      <w:pPr>
        <w:pStyle w:val="a4"/>
        <w:shd w:val="clear" w:color="auto" w:fill="393E42"/>
        <w:spacing w:before="0" w:beforeAutospacing="0" w:after="270" w:afterAutospacing="0"/>
        <w:rPr>
          <w:rFonts w:ascii="PT Sans" w:hAnsi="PT Sans"/>
          <w:color w:val="FFFFFF"/>
          <w:sz w:val="21"/>
          <w:szCs w:val="21"/>
        </w:rPr>
      </w:pPr>
      <w:r>
        <w:rPr>
          <w:rFonts w:ascii="PT Sans" w:hAnsi="PT Sans"/>
          <w:color w:val="FFFFFF"/>
          <w:sz w:val="21"/>
          <w:szCs w:val="21"/>
        </w:rPr>
        <w:t> </w:t>
      </w:r>
    </w:p>
    <w:p w:rsidR="008E07F4" w:rsidRDefault="008E07F4" w:rsidP="008E07F4">
      <w:pPr>
        <w:pStyle w:val="a4"/>
        <w:shd w:val="clear" w:color="auto" w:fill="393E42"/>
        <w:spacing w:before="0" w:beforeAutospacing="0" w:after="270" w:afterAutospacing="0"/>
        <w:rPr>
          <w:rFonts w:ascii="PT Sans" w:hAnsi="PT Sans"/>
          <w:color w:val="FFFFFF"/>
          <w:sz w:val="21"/>
          <w:szCs w:val="21"/>
        </w:rPr>
      </w:pPr>
      <w:r>
        <w:rPr>
          <w:rFonts w:ascii="PT Sans" w:hAnsi="PT Sans"/>
          <w:color w:val="FFFFFF"/>
          <w:sz w:val="21"/>
          <w:szCs w:val="21"/>
        </w:rPr>
        <w:t>** если по клиническим показаниям требуется проведение стабилизации позвоночника, цена имплантата оговаривается отдельно</w:t>
      </w:r>
    </w:p>
    <w:p w:rsidR="008E07F4" w:rsidRDefault="008E07F4" w:rsidP="008E07F4">
      <w:pPr>
        <w:pStyle w:val="a4"/>
        <w:shd w:val="clear" w:color="auto" w:fill="393E42"/>
        <w:spacing w:before="0" w:beforeAutospacing="0" w:after="270" w:afterAutospacing="0"/>
        <w:rPr>
          <w:rFonts w:ascii="PT Sans" w:hAnsi="PT Sans"/>
          <w:color w:val="FFFFFF"/>
          <w:sz w:val="21"/>
          <w:szCs w:val="21"/>
        </w:rPr>
      </w:pPr>
      <w:r>
        <w:rPr>
          <w:rFonts w:ascii="PT Sans" w:hAnsi="PT Sans"/>
          <w:color w:val="FFFFFF"/>
          <w:sz w:val="21"/>
          <w:szCs w:val="21"/>
        </w:rPr>
        <w:t>*** стоимость расходного материала оплачивается отдельно</w:t>
      </w:r>
    </w:p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8E07F4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8E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59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2019-05-29T21:13:00Z</dcterms:created>
  <dcterms:modified xsi:type="dcterms:W3CDTF">2019-05-29T21:13:00Z</dcterms:modified>
</cp:coreProperties>
</file>