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6C" w:rsidRPr="00403E6C" w:rsidRDefault="00403E6C" w:rsidP="00403E6C">
      <w:pPr>
        <w:spacing w:line="240" w:lineRule="auto"/>
        <w:rPr>
          <w:rFonts w:ascii="Arial" w:eastAsia="Times New Roman" w:hAnsi="Arial" w:cs="Arial"/>
          <w:color w:val="F37800"/>
          <w:sz w:val="57"/>
          <w:szCs w:val="57"/>
          <w:lang w:eastAsia="ru-RU"/>
        </w:rPr>
      </w:pPr>
      <w:r w:rsidRPr="00403E6C">
        <w:rPr>
          <w:rFonts w:ascii="Arial" w:eastAsia="Times New Roman" w:hAnsi="Arial" w:cs="Arial"/>
          <w:color w:val="F37800"/>
          <w:sz w:val="57"/>
          <w:szCs w:val="57"/>
          <w:lang w:eastAsia="ru-RU"/>
        </w:rPr>
        <w:t>Стоимость услуг</w:t>
      </w:r>
    </w:p>
    <w:tbl>
      <w:tblPr>
        <w:tblW w:w="7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5805"/>
        <w:gridCol w:w="1143"/>
      </w:tblGrid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Цена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Консультации специалистов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Прием   врача-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вертеброневролога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1 250,00  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Прием   врача-кардиолога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1 150,00  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Прием   врача-мануального терапевта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1 150,00  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Прием   врача-педиатра-эндокринолога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1 150,00  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Прием   врача-невролога  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1 250,00  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Приём   врача-ревматолога-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реабилитолога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Прием   врача-терапевта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1 150,00  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Прием врача-травматолога-ортопеда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1 250,00  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Прием   врача-травматолога-ортопеда-протезиста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1 150,00  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Прием врача-уролога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Прием   врача-физиотерапевта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1 000,00  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Прием   врача-функциональной диагностики  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1 000,00  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Прием врача-эндокринолога  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1 000,00  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Врачебный мониторинг состояния пациента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230,00    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Выезд на дом врача-специалиста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3 300,00  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Выезд на дом врача-специалиста с обработкой гнойно-инфицированных ран, пролежней - применением современных композитных и полимерных материалов, асептических повязок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5 000,00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1 000,00  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Занятие с логопедом (индивидуально)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1 000,00  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Инструментальные исследования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Автоматизированное обследование стопы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580,00    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Антропометрия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80,00    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Диагностика нарушений осанки методом стереофотограмметрии (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кифосколиозометрия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640,00    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110,00    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Клиническая видеосъемка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750,00    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Подометрия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275,00    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Статокинезиметрия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(тестирование)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560,00    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артериального давления (СМАД) с анализом результатов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2 400,00  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Суточный мониторинг работы сердца по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Холтеру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(с анализом результатов)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3 000,00  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магнитная стимуляция (ТМС) в сочетании с электромиографией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4 600,00  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Электрокардиография 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- без расшифровки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                               - с расшифровкой электрокардиограммы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1 250,00  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3 800,00  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Электроэнцефалография: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взрослый 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1 800,00  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Электроэнцефалография: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1 900,00  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Эхоэнцефалоскопия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1 000,00  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Амплипульстерапия</w:t>
            </w:r>
            <w:proofErr w:type="spellEnd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(СМТ)</w:t>
            </w: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(1-2 поля)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Амплипульстерапия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(СМТ) (3-4 поля)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Вакуум-контраст при заболеваниях опорно-двигательного аппарата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Вакуумный массаж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350,00  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Вибромассаж стоп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270,00    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Вибростимуляция опорных зон стоп в режиме циклограммы ходьбы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270,00    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Высокотоновая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терапия   (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Hi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top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1 - 2 канала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690,00    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3 - 4 канала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980,00    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Вытяжение шейного отдела позвоночника петлей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Глиссона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760,00    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Гальванизация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275,00    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Грязелечение одноразовыми аппликаторами      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(1 поле)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480,00    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Грязелечение одноразовыми аппликаторами      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(2 поля)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840,00    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Дарсонвализация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(1 поле)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270,00    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Дарсонвализация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(2 поля)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ДМВ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140,00    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Ингаляции газовыми смесями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(3 цикла)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1 270,00  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Ингаляции газовыми смесями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(3 цикла)</w:t>
            </w:r>
          </w:p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с индивидуальной маской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1 390,00  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Ингаляции газовыми смесями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(5 циклов)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2 070,00  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Ингаляции газовыми смесями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(5 циклов)</w:t>
            </w:r>
          </w:p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с индивидуальной маской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2 190,00  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Ингаляционная терапия (ингаляции щелочные, тепло-влажные, масляные и др.)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270,00    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130,00    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Комплекс аппаратно-программный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магнитотерапевтический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"</w:t>
            </w:r>
            <w:proofErr w:type="spellStart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Мультимаг</w:t>
            </w:r>
            <w:proofErr w:type="spellEnd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","</w:t>
            </w:r>
            <w:proofErr w:type="spellStart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Полимаг</w:t>
            </w:r>
            <w:proofErr w:type="spellEnd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750,00    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Коррекция двигательных нарушений и координации с использованием комплекса биологической обратной связи по параметрам </w:t>
            </w:r>
            <w:proofErr w:type="spellStart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статокинезиграммы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Коррекция двигательных нарушений и координации с использованием комплекса биологической обратной связи по параметрам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электромиограммы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500,00    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Коррекция функционального состояния позвоночника с использованием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свинг-машины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275,00    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Коррекция функционального состояния позвоночника с помощью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вертебрального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электромеханического тренажера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(«Кресло»)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275,00    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Криотерапия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(1 поле)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Криотерапия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(2 поля)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Криотерапия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(3 поля)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Криотерапия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(4 поля)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800,00    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Лазеротерапия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("Мустанг" или "</w:t>
            </w:r>
            <w:proofErr w:type="spellStart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Рикта</w:t>
            </w:r>
            <w:proofErr w:type="spellEnd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")</w:t>
            </w: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(1-4 поля)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690,00    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Лазеротерапия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("Мустанг" или "</w:t>
            </w:r>
            <w:proofErr w:type="spellStart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Рикта</w:t>
            </w:r>
            <w:proofErr w:type="spellEnd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")</w:t>
            </w: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(5-8 полей)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840,00    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Лазеротеропия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детям до года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Системный лазер "2200"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900,00    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(1 поле 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(2 поля 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560,00    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Мезодиэнцефальная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электромодуляция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с обратной связью*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(ТЭТОС)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1 500,00  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Механический массаж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-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кровать-</w:t>
            </w:r>
            <w:proofErr w:type="spellStart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массажер</w:t>
            </w:r>
            <w:proofErr w:type="spellEnd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 xml:space="preserve"> "BACK WELL"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140,00    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- физиотерапевтический комплекс "NUGABEST"   I тип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140,00  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- физиотерапевтический комплекс "NUGABEST"   II   тип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280,00    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- физиотерапевтический комплекс "NUGABEST"   III тип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410,00    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Миоэлектростимуляция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(стопы и голени)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760,00    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Многоканальная </w:t>
            </w:r>
            <w:proofErr w:type="spellStart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электромиостимуляция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в режиме циклограммы нормальной ходьбы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1 200,00  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Мультисенсорное воздействие в альфа-капсуле,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630,00    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Мышечная балансирующая тренирующая система ("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Биосвет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380,00    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облучение крови УФ излучением аппаратом "Экосвет-1"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Облучатель КУФ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170,00    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внутривенно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900,00    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внутривенно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5 процедур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4 000,00  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Озон газ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внутрисуставно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(с введением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хондропротектора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внутрисуставно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770,00    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Озон газ ректально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440,00    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Озон подкожно (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мезотерапия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) 1 область живот и бедра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880,00    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Осцилляторная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терапия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</w:t>
            </w:r>
            <w:proofErr w:type="spellStart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Hivamat</w:t>
            </w:r>
            <w:proofErr w:type="spellEnd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 xml:space="preserve"> - 200 ),</w:t>
            </w: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275,00    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Пневмомассаж (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) верхних конечностей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520,00    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Пневмомассаж (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) нижних конечностей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520,00    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Посторальная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вибромеханостимуляция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(аппарат "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Flutter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460,00    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Светолечение с использованием лампы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</w:t>
            </w:r>
            <w:proofErr w:type="spellStart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Биоптрон</w:t>
            </w:r>
            <w:proofErr w:type="spellEnd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)</w:t>
            </w: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- портативный   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(1-2 поля),  2 - 4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260,00    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Светолечение с использованием лампы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</w:t>
            </w:r>
            <w:proofErr w:type="spellStart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Биоптрон</w:t>
            </w:r>
            <w:proofErr w:type="spellEnd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 xml:space="preserve"> )</w:t>
            </w: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- портативный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   (2-4 поля), 4 - 8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330,00    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Светолечение с использованием лампы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</w:t>
            </w:r>
            <w:proofErr w:type="spellStart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Биоптрон</w:t>
            </w:r>
            <w:proofErr w:type="spellEnd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 xml:space="preserve"> )</w:t>
            </w: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- стационарный 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(3-4 поля), 2 - 8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330,00    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Светолечение с использованием лампы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</w:t>
            </w:r>
            <w:proofErr w:type="spellStart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Биоптрон</w:t>
            </w:r>
            <w:proofErr w:type="spellEnd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 xml:space="preserve"> ) </w:t>
            </w: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- стационарный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(5-8 полей), 6 - 10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Скелетное вытяжение методом инверсии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275,00    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СМТ-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форез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лекарственных средств       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(1-2 поля)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420,00    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СМТ-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форез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лекарственных средств       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(3-4 поля)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480,00    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галокамере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:          </w:t>
            </w:r>
          </w:p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             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взрослый пациент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                   ребенок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            ребенок до 5 лет + сопровождающий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Сухие углекислые ванны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1 тип ванн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 2 тип ванн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3 тип ванн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Транкутанная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электронейростимуляция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(ТЭНС-21)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1 зона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2 зоны    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1 200,00  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трансвертебральная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микрополяризация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750,00    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магнитная стимуляция (ТМС)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2 зоны    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1 500,00  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3 зоны    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2 200,00  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4 зоны    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2 900,00  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Транскутанная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электронейростимуляция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(ТЭНС) (электроды приобретаются дополнительно)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640,00    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Ударно-волновая терапия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(от 1 до 7 зон)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 зона УВТ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2 200,00  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Ультразвук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(1-2 поля)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420,00    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Ультразвук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(3-4 поля)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480,00    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Физиотерапевтический комбайн (интеллект)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 тип воздействия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2 тип воздействия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3 тип воздействия (с лекарством)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фонофорез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ионофорез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Фитоаэроионотерапия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лекарственных средств      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(1-2 поля)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лекарственных средств     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(3-4 поля)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760,00    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карипаином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диасинолом</w:t>
            </w:r>
            <w:proofErr w:type="spellEnd"/>
          </w:p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(1 поле)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700,00    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карипаином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диасинолом</w:t>
            </w:r>
            <w:proofErr w:type="spellEnd"/>
          </w:p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lastRenderedPageBreak/>
              <w:t>(2 поля)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lastRenderedPageBreak/>
              <w:t>830,00    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Функциональная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миоэлектростимуляция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(искусственная коррекция движений)</w:t>
            </w: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при заболеваниях опорно-двигательного аппарата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1 400,00  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Функциональная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миоэлектростимуляция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(искусственная коррекция движений)</w:t>
            </w: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при заболеваниях центральной нервной системы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1 400,00  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Электрофорез лекарственных средств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Электрофорез с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карипазимом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720,00    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Бальнеотерапия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Вакуумный подводный массаж   верхних конечностей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970,00    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Вакуумный подводный массаж   нижних конечностей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1 000,00  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Вакуумный подводный массаж всего тела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2 780,00  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Вакуумный подводный массаж пояснично-крестцового отдела и нижних конечностей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1 200,00  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Вакуумный подводный массаж спины и верхних конечностей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1 200,00  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Восходящий душ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275,00    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Душ Шарко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640,00    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Жемчужные ванны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480,00  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Кинезитерапия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в бассейне индивидуально в присутствии родителей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2 660,00  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Контрастные водные дорожки с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разнофактурным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покрытием дна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Криоконтраст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при заболеваниях опорно-двигательного аппарата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310,00    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Лечебные ванны (водолечение)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420,00    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Подводное горизонтальное скелетное вытяжение позвоночника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1 390,00  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Подводный душ-массаж,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980,00    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Скипидарные ванны по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Заманову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белые,желтые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510,00    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Циркулярный душ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275,00    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Четырехкамерные ванны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320,00    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Динамическая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проприоцептивная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коррекция с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ипользованием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рефлекторно-нагрузочного устройства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"Гравитон"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3 000,00  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Индивидуальные занятия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кинезитерапией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при заболеваниях и травмах центральной нервной системы у детей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2 900,00  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Индивидуальные занятия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кинезитерапией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при заболеваниях опорно-двигательного аппарата у детей (в присутствии родителей)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2 700,00  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Индивидуальные занятия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кинезитерапией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при заболеваниях опорно-двигательного аппарата,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2 300,00  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Малогрупповые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занятия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кинезитерапией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при заболеваниях опорно-двигательного аппарата у детей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1 100,00  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Индивидуальные занятия лечебной гимнастикой у детей с элементами Войта-терапии,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800,00    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Ортопедическая коррекция (лечебные укладки)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мультифакторной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коррекции с парциальным "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обезвешиванием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" (У-Гуль),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до 30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1 200,00  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Мануальная терапия общая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1 300,00  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волосистой части головы,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шейно-воротниковой области,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690,00    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шейно-грудного отдела позвоночника,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900,00    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шейно-грудного отдела с коррекцией в двух положениях,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1 500,00  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верхней конечности (одной),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15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420,00    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бедра, тазобедренного сустава и ягодичных мышц,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760,00    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верхних конечностей,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20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760,00    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голени и коленного сустава,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640,00    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грудной клетки,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1 100,00  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живота,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480,00    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кисти и лучезапястного сустава,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640,00    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локтевого сустава,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нижних конечностей,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1 100,00  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одной нижней конечности 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760,00    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плечевого сустава,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поясничного отдела позвоночника,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480,00    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спины,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20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1 250,00  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стоп и голеностопных суставов,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630,00    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Общий массаж,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50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2 250,00  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Массаж детям до 7 лет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Верхних конечностей и воротниковой зоны,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15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760,00    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Грудной клетки,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640,00    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Живота,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10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Спины,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640,00    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Одной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ноги+пояснично-крестцового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отдела,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500,00    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Двух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ног+пояснично-крестцового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отдела,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760,00    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Общий массаж,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25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1 400,00  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Общий грудничкам до года,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1 250,00  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Массаж детям с 7 до 14 лет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шейно-воротниковой области,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10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480,00    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Масаж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грудного отдела позвоночника,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480,00    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поясничного отдела позвоночника,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480,00    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спины,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760,00    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одной верхней конечности,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480,00    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верхних конечностей,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760,00    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кисти и лучезапястного сустава,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10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предплечья и локтевого сустава,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10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плеча и плечевого сустава,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10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нижних конечностей и поясничного-крестцового отдела позвоночника,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980,00    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одной нижней конечности и пояснично-крестцового отдела позвоночника,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640,00    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стоп и голеностопных суставов,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17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голени и коленного сустава,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10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тазобедренного сустава и ягодичных мышц,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10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640,00    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живота,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 10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Массаж грудной клетки,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760,00    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Общий массаж,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1 500,00  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Специализированные виды массажа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Специализированный комплексный массаж для детей с заболеваниями центральной и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перифирической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нервной системы (ДЦП, спинальный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дизрафизм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), до 7 лет,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850,00    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Специализированный комплексный массаж для детей с заболеваниями центральной и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lastRenderedPageBreak/>
              <w:t>перифирической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нервной системы (ДЦП, спинальный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дизрафизм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), от 7 до 14 лет,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lastRenderedPageBreak/>
              <w:t>1 050,00  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Специализированный комплексный массаж для детей с заболеваниями центральной и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перифирической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нервной системы (ДЦП, спинальный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дизрафизм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), от 14 лет,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1 250,00  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Медицинские процедуры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Внутривенная инъекция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Внутривенное лазерное облучение крови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480,00    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Внутримышечная инъекция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220,00    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Внутрисуставная инъекция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1 250,00  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Инфузионная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терапия  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(без стоимости лекарственных препаратов)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Инфузионная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терапия  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(со стоимостью лекарственных препаратов)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750,00    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Местноанестезирующая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терапия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 xml:space="preserve">(блокада с </w:t>
            </w:r>
            <w:proofErr w:type="spellStart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обезболеванием</w:t>
            </w:r>
            <w:proofErr w:type="spellEnd"/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1 010,00  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Ортезирование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(подбор готовых изделий)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Наложение циркулярной фиксирующей повязки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2 200,00  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Снятие циркулярной фиксирующей повязки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880,00    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Гипербарическая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оксигенация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  <w:r w:rsidRPr="00403E6C">
              <w:rPr>
                <w:rFonts w:ascii="Arial" w:eastAsia="Times New Roman" w:hAnsi="Arial" w:cs="Arial"/>
                <w:b/>
                <w:bCs/>
                <w:color w:val="474546"/>
                <w:sz w:val="24"/>
                <w:szCs w:val="24"/>
                <w:lang w:eastAsia="ru-RU"/>
              </w:rPr>
              <w:t>(барокамера)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600,00    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эктракраниальных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отделов </w:t>
            </w: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br/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артерий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1 050,00  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Дуплексное сканирование экстра- и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интракраниальных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отделов</w:t>
            </w: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br/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артерий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1 650,00  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1 000,00  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Ультразвуковое исследование органов брюшной полости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1 250,00  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900,00    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Ультразвуковое исследование одного крупного сустава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1 100,00  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Ультразвуковое исследование мелких суставов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900,00    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900,00    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Ультразвуковое исследование лимфатических узлов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900,00    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980,00    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Ультразвуковое наведение для проведения </w:t>
            </w:r>
            <w:proofErr w:type="spellStart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местноанестезирующей</w:t>
            </w:r>
            <w:proofErr w:type="spellEnd"/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 xml:space="preserve"> терапии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250,00    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i/>
                <w:iCs/>
                <w:color w:val="4745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Проживание и питание в реабилитационном центре</w:t>
            </w: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br/>
              <w:t>(ребенок с одним сопровождающим) (с питанием)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 сутки круглосуточного   пребывания в двухместном номере комфорт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4 140,00  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 сутки круглосуточного   пребывания в двухместном номере эконом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3 800,00  </w:t>
            </w:r>
          </w:p>
        </w:tc>
      </w:tr>
      <w:tr w:rsidR="00403E6C" w:rsidRPr="00403E6C" w:rsidTr="00403E6C">
        <w:trPr>
          <w:tblCellSpacing w:w="15" w:type="dxa"/>
        </w:trPr>
        <w:tc>
          <w:tcPr>
            <w:tcW w:w="30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b/>
                <w:bCs/>
                <w:i/>
                <w:iCs/>
                <w:color w:val="47454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1 сутки круглосуточного   пребывания в четырехместном номере</w:t>
            </w:r>
          </w:p>
        </w:tc>
        <w:tc>
          <w:tcPr>
            <w:tcW w:w="1080" w:type="dxa"/>
            <w:vAlign w:val="center"/>
            <w:hideMark/>
          </w:tcPr>
          <w:p w:rsidR="00403E6C" w:rsidRPr="00403E6C" w:rsidRDefault="00403E6C" w:rsidP="00403E6C">
            <w:pPr>
              <w:spacing w:after="300" w:line="330" w:lineRule="atLeast"/>
              <w:jc w:val="both"/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</w:pPr>
            <w:r w:rsidRPr="00403E6C">
              <w:rPr>
                <w:rFonts w:ascii="Arial" w:eastAsia="Times New Roman" w:hAnsi="Arial" w:cs="Arial"/>
                <w:color w:val="474546"/>
                <w:sz w:val="24"/>
                <w:szCs w:val="24"/>
                <w:lang w:eastAsia="ru-RU"/>
              </w:rPr>
              <w:t>3 220,00  </w:t>
            </w:r>
          </w:p>
        </w:tc>
      </w:tr>
    </w:tbl>
    <w:p w:rsidR="00CF44DF" w:rsidRPr="00403E6C" w:rsidRDefault="00CF44DF" w:rsidP="00403E6C">
      <w:bookmarkStart w:id="0" w:name="_GoBack"/>
      <w:bookmarkEnd w:id="0"/>
    </w:p>
    <w:sectPr w:rsidR="00CF44DF" w:rsidRPr="0040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403E6C"/>
    <w:rsid w:val="006B0CC0"/>
    <w:rsid w:val="00C52438"/>
    <w:rsid w:val="00C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ADF7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  <w:style w:type="paragraph" w:customStyle="1" w:styleId="msonormal0">
    <w:name w:val="msonormal"/>
    <w:basedOn w:val="a"/>
    <w:rsid w:val="0040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0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3E6C"/>
    <w:rPr>
      <w:b/>
      <w:bCs/>
    </w:rPr>
  </w:style>
  <w:style w:type="character" w:styleId="a6">
    <w:name w:val="Emphasis"/>
    <w:basedOn w:val="a0"/>
    <w:uiPriority w:val="20"/>
    <w:qFormat/>
    <w:rsid w:val="00403E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2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2019-05-28T14:46:00Z</dcterms:created>
  <dcterms:modified xsi:type="dcterms:W3CDTF">2019-05-28T14:46:00Z</dcterms:modified>
</cp:coreProperties>
</file>