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4D" w:rsidRDefault="00C53F4D" w:rsidP="00C53F4D">
      <w:pPr>
        <w:pStyle w:val="2"/>
        <w:shd w:val="clear" w:color="auto" w:fill="FFFFFF"/>
        <w:spacing w:before="300" w:after="150"/>
        <w:rPr>
          <w:rFonts w:ascii="Arial" w:hAnsi="Arial" w:cs="Arial"/>
          <w:caps/>
          <w:color w:val="EE1F25"/>
          <w:sz w:val="45"/>
          <w:szCs w:val="45"/>
        </w:rPr>
      </w:pPr>
      <w:r>
        <w:rPr>
          <w:rFonts w:ascii="Arial" w:hAnsi="Arial" w:cs="Arial"/>
          <w:b/>
          <w:bCs/>
          <w:caps/>
          <w:color w:val="EE1F25"/>
          <w:sz w:val="45"/>
          <w:szCs w:val="45"/>
        </w:rPr>
        <w:t>СТОИМОСТЬ СЕАНСА ОСТЕОПАТИИ В КЛИНИКЕ «ТОЧКА ОПОРЫ»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9"/>
        <w:gridCol w:w="4402"/>
        <w:gridCol w:w="1538"/>
      </w:tblGrid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b/>
                <w:bCs/>
                <w:caps/>
                <w:color w:val="EE1F25"/>
                <w:sz w:val="45"/>
                <w:szCs w:val="4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  <w:sz w:val="24"/>
                <w:szCs w:val="24"/>
              </w:rPr>
            </w:pPr>
            <w:r>
              <w:rPr>
                <w:rStyle w:val="a4"/>
                <w:rFonts w:ascii="a_futuricaltsemibold" w:hAnsi="a_futuricaltsemibold" w:cs="Arial"/>
                <w:b w:val="0"/>
                <w:bCs w:val="0"/>
                <w:color w:val="4C4C4C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Style w:val="a4"/>
                <w:rFonts w:ascii="a_futuricaltsemibold" w:hAnsi="a_futuricaltsemibold" w:cs="Arial"/>
                <w:b w:val="0"/>
                <w:bCs w:val="0"/>
                <w:color w:val="4C4C4C"/>
              </w:rPr>
              <w:t>Цены</w:t>
            </w:r>
            <w:r>
              <w:rPr>
                <w:rFonts w:ascii="Arial" w:hAnsi="Arial" w:cs="Arial"/>
                <w:color w:val="626262"/>
              </w:rPr>
              <w:t>*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Прием остеопата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Готье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С.С., </w:t>
            </w:r>
            <w:proofErr w:type="spellStart"/>
            <w:r>
              <w:rPr>
                <w:rFonts w:ascii="Arial" w:hAnsi="Arial" w:cs="Arial"/>
                <w:color w:val="626262"/>
              </w:rPr>
              <w:t>Галимова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Г.М., Чистякова С.Ю., Белкина Т.Ю., </w:t>
            </w:r>
            <w:proofErr w:type="spellStart"/>
            <w:r>
              <w:rPr>
                <w:rFonts w:ascii="Arial" w:hAnsi="Arial" w:cs="Arial"/>
                <w:color w:val="626262"/>
              </w:rPr>
              <w:t>Зубахин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А.Г., </w:t>
            </w:r>
            <w:proofErr w:type="spellStart"/>
            <w:r>
              <w:rPr>
                <w:rFonts w:ascii="Arial" w:hAnsi="Arial" w:cs="Arial"/>
                <w:color w:val="626262"/>
              </w:rPr>
              <w:t>Шепекин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М.А., Волкова Н.А., Петров В.К., Терентьева Е.В., Кравченко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от 4500 до 6500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color w:val="0096EF"/>
                </w:rPr>
                <w:t>Прием педиатра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Галимова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Г.М., Петров В.К.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от 4500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color w:val="0096EF"/>
                </w:rPr>
                <w:t>Прием кардиолога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  <w:sz w:val="24"/>
                <w:szCs w:val="24"/>
              </w:rPr>
            </w:pPr>
            <w:r>
              <w:rPr>
                <w:rFonts w:ascii="Arial" w:hAnsi="Arial" w:cs="Arial"/>
                <w:color w:val="626262"/>
              </w:rPr>
              <w:t>уточняйте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0096EF"/>
                </w:rPr>
                <w:t>Прием невролога</w:t>
              </w:r>
            </w:hyperlink>
            <w:r>
              <w:rPr>
                <w:rFonts w:ascii="Arial" w:hAnsi="Arial" w:cs="Arial"/>
                <w:color w:val="626262"/>
              </w:rPr>
              <w:t> / </w:t>
            </w:r>
            <w:hyperlink r:id="rId7" w:history="1">
              <w:r>
                <w:rPr>
                  <w:rStyle w:val="a3"/>
                  <w:rFonts w:ascii="Arial" w:hAnsi="Arial" w:cs="Arial"/>
                  <w:color w:val="0096EF"/>
                </w:rPr>
                <w:t>детского невролога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Галимова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Г.М., Белкина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5500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096EF"/>
                </w:rPr>
                <w:t>Прием психолога</w:t>
              </w:r>
            </w:hyperlink>
            <w:r>
              <w:rPr>
                <w:rFonts w:ascii="Arial" w:hAnsi="Arial" w:cs="Arial"/>
                <w:color w:val="626262"/>
              </w:rPr>
              <w:t> / </w:t>
            </w:r>
            <w:hyperlink r:id="rId9" w:history="1">
              <w:r>
                <w:rPr>
                  <w:rStyle w:val="a3"/>
                  <w:rFonts w:ascii="Arial" w:hAnsi="Arial" w:cs="Arial"/>
                  <w:color w:val="0096EF"/>
                </w:rPr>
                <w:t>детского психолога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Гонина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3000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096EF"/>
                </w:rPr>
                <w:t xml:space="preserve">Прием </w:t>
              </w:r>
              <w:proofErr w:type="spellStart"/>
              <w:r>
                <w:rPr>
                  <w:rStyle w:val="a3"/>
                  <w:rFonts w:ascii="Arial" w:hAnsi="Arial" w:cs="Arial"/>
                  <w:color w:val="0096EF"/>
                </w:rPr>
                <w:t>нейропсихолога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Белкина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5500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096EF"/>
                </w:rPr>
                <w:t>Рефлексотерапия</w:t>
              </w:r>
            </w:hyperlink>
            <w:r>
              <w:rPr>
                <w:rFonts w:ascii="Arial" w:hAnsi="Arial" w:cs="Arial"/>
                <w:color w:val="626262"/>
              </w:rPr>
              <w:t> для взрослых / </w:t>
            </w:r>
            <w:hyperlink r:id="rId12" w:history="1">
              <w:r>
                <w:rPr>
                  <w:rStyle w:val="a3"/>
                  <w:rFonts w:ascii="Arial" w:hAnsi="Arial" w:cs="Arial"/>
                  <w:color w:val="0096EF"/>
                </w:rPr>
                <w:t>для детей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Чистякова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5500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096EF"/>
                </w:rPr>
                <w:t>Дыхательная гимнастика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  <w:sz w:val="24"/>
                <w:szCs w:val="24"/>
              </w:rPr>
            </w:pPr>
            <w:r>
              <w:rPr>
                <w:rFonts w:ascii="Arial" w:hAnsi="Arial" w:cs="Arial"/>
                <w:color w:val="626262"/>
              </w:rPr>
              <w:t>уточняйте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096EF"/>
                </w:rPr>
                <w:t>УЗИ</w:t>
              </w:r>
            </w:hyperlink>
            <w:r>
              <w:rPr>
                <w:rFonts w:ascii="Arial" w:hAnsi="Arial" w:cs="Arial"/>
                <w:color w:val="626262"/>
              </w:rPr>
              <w:t> для взрослых / </w:t>
            </w:r>
            <w:hyperlink r:id="rId15" w:history="1">
              <w:r>
                <w:rPr>
                  <w:rStyle w:val="a3"/>
                  <w:rFonts w:ascii="Arial" w:hAnsi="Arial" w:cs="Arial"/>
                  <w:color w:val="0096EF"/>
                </w:rPr>
                <w:t>для детей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Зубахин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А.Г., Потапова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от 1500 рублей</w:t>
            </w:r>
          </w:p>
        </w:tc>
      </w:tr>
      <w:tr w:rsidR="00C53F4D" w:rsidTr="00C53F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096EF"/>
                </w:rPr>
                <w:t>Изготовление ортопедических стелек</w:t>
              </w:r>
            </w:hyperlink>
            <w:r>
              <w:rPr>
                <w:rFonts w:ascii="Arial" w:hAnsi="Arial" w:cs="Arial"/>
                <w:color w:val="626262"/>
              </w:rPr>
              <w:t> для взрослых / </w:t>
            </w:r>
            <w:hyperlink r:id="rId17" w:history="1">
              <w:r>
                <w:rPr>
                  <w:rStyle w:val="a3"/>
                  <w:rFonts w:ascii="Arial" w:hAnsi="Arial" w:cs="Arial"/>
                  <w:color w:val="0096EF"/>
                </w:rPr>
                <w:t>для детей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proofErr w:type="spellStart"/>
            <w:r>
              <w:rPr>
                <w:rFonts w:ascii="Arial" w:hAnsi="Arial" w:cs="Arial"/>
                <w:color w:val="626262"/>
              </w:rPr>
              <w:t>Готье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С.С., </w:t>
            </w:r>
            <w:proofErr w:type="spellStart"/>
            <w:r>
              <w:rPr>
                <w:rFonts w:ascii="Arial" w:hAnsi="Arial" w:cs="Arial"/>
                <w:color w:val="626262"/>
              </w:rPr>
              <w:t>Шепекин</w:t>
            </w:r>
            <w:proofErr w:type="spellEnd"/>
            <w:r>
              <w:rPr>
                <w:rFonts w:ascii="Arial" w:hAnsi="Arial" w:cs="Arial"/>
                <w:color w:val="626262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3F4D" w:rsidRDefault="00C53F4D">
            <w:pPr>
              <w:rPr>
                <w:rFonts w:ascii="Arial" w:hAnsi="Arial" w:cs="Arial"/>
                <w:color w:val="626262"/>
              </w:rPr>
            </w:pPr>
            <w:r>
              <w:rPr>
                <w:rFonts w:ascii="Arial" w:hAnsi="Arial" w:cs="Arial"/>
                <w:color w:val="626262"/>
              </w:rPr>
              <w:t>от 4500 рублей</w:t>
            </w:r>
          </w:p>
        </w:tc>
      </w:tr>
    </w:tbl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icalt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C33715"/>
    <w:rsid w:val="00C52438"/>
    <w:rsid w:val="00C53F4D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53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C5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opora.ru/my-lechim/psihologicheskaja-pomosch.html" TargetMode="External"/><Relationship Id="rId13" Type="http://schemas.openxmlformats.org/officeDocument/2006/relationships/hyperlink" Target="https://www.ostopora.ru/my-lechim/dyhatelnaja-gimnastik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topora.ru/my-lechim/nevrologija/detskij-nevrolog.html" TargetMode="External"/><Relationship Id="rId12" Type="http://schemas.openxmlformats.org/officeDocument/2006/relationships/hyperlink" Target="https://www.ostopora.ru/my-lechim/refleksoterapija/detskij-refleksoterapevt.html" TargetMode="External"/><Relationship Id="rId17" Type="http://schemas.openxmlformats.org/officeDocument/2006/relationships/hyperlink" Target="https://www.ostopora.ru/my-lechim/ortopedicheskie-stelki/detskie-ortopedicheskie-stel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stopora.ru/my-lechim/ortopedicheskie-stelk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stopora.ru/my-lechim/nevrologija.html" TargetMode="External"/><Relationship Id="rId11" Type="http://schemas.openxmlformats.org/officeDocument/2006/relationships/hyperlink" Target="https://www.ostopora.ru/my-lechim/refleksoterapija.html" TargetMode="External"/><Relationship Id="rId5" Type="http://schemas.openxmlformats.org/officeDocument/2006/relationships/hyperlink" Target="https://www.ostopora.ru/my-lechim/kardiologija.html" TargetMode="External"/><Relationship Id="rId15" Type="http://schemas.openxmlformats.org/officeDocument/2006/relationships/hyperlink" Target="https://www.ostopora.ru/uzi/uzi-detjam.html" TargetMode="External"/><Relationship Id="rId10" Type="http://schemas.openxmlformats.org/officeDocument/2006/relationships/hyperlink" Target="https://www.ostopora.ru/my-lechim/nejropsiholog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ostopora.ru/my-lechim/detskaja-osteopatija.html" TargetMode="External"/><Relationship Id="rId9" Type="http://schemas.openxmlformats.org/officeDocument/2006/relationships/hyperlink" Target="https://www.ostopora.ru/my-lechim/psihologicheskaja-pomosch/detskij-psiholog.html" TargetMode="External"/><Relationship Id="rId14" Type="http://schemas.openxmlformats.org/officeDocument/2006/relationships/hyperlink" Target="https://www.ostopora.ru/uz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2019-06-04T13:02:00Z</dcterms:created>
  <dcterms:modified xsi:type="dcterms:W3CDTF">2019-06-04T13:02:00Z</dcterms:modified>
</cp:coreProperties>
</file>