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C1" w:rsidRDefault="00EC1AC1" w:rsidP="00EC1AC1">
      <w:pPr>
        <w:pStyle w:val="1"/>
        <w:shd w:val="clear" w:color="auto" w:fill="FFFFFF"/>
        <w:spacing w:before="300" w:after="300"/>
        <w:jc w:val="center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Цены на консультацию по травматалогии</w:t>
      </w:r>
    </w:p>
    <w:p w:rsidR="00EC1AC1" w:rsidRDefault="00EC1AC1" w:rsidP="00EC1AC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8" style="width:0;height:0" o:hralign="center" o:hrstd="t" o:hrnoshade="t" o:hr="t" fillcolor="black" stroked="f"/>
        </w:pict>
      </w:r>
    </w:p>
    <w:tbl>
      <w:tblPr>
        <w:tblW w:w="11595" w:type="dxa"/>
        <w:tblInd w:w="-15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2664"/>
        <w:gridCol w:w="3602"/>
        <w:gridCol w:w="2664"/>
      </w:tblGrid>
      <w:tr w:rsidR="00EC1AC1" w:rsidTr="00EC1AC1">
        <w:tc>
          <w:tcPr>
            <w:tcW w:w="2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 w:rsidP="00EC1AC1">
            <w:pPr>
              <w:spacing w:after="600"/>
              <w:ind w:hanging="1553"/>
            </w:pPr>
            <w:r>
              <w:t>Код услуги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№ Регистрацион-ного удостоверения препарата/ап-парата/услуги</w:t>
            </w:r>
          </w:p>
        </w:tc>
        <w:tc>
          <w:tcPr>
            <w:tcW w:w="3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Наименование медицинской услуги</w:t>
            </w:r>
          </w:p>
        </w:tc>
        <w:tc>
          <w:tcPr>
            <w:tcW w:w="2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Цены на медицинские услуги в рублях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Прием врача высшей категории, к.м.н. (травматолог-ортопед, вертебролог, артролог)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4 000,00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Повторный прием врача высшей категории, к.м.н.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1 500,00</w:t>
            </w:r>
          </w:p>
        </w:tc>
      </w:tr>
    </w:tbl>
    <w:p w:rsidR="00EC1AC1" w:rsidRDefault="00EC1AC1" w:rsidP="00EC1AC1">
      <w:pPr>
        <w:pStyle w:val="1"/>
        <w:shd w:val="clear" w:color="auto" w:fill="FFFFFF"/>
        <w:spacing w:before="300" w:after="300"/>
        <w:jc w:val="center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Цены на ударно-волновую терапию (УВТ)</w:t>
      </w:r>
    </w:p>
    <w:p w:rsidR="00EC1AC1" w:rsidRDefault="00EC1AC1" w:rsidP="00EC1AC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30" style="width:0;height:0" o:hralign="center" o:hrstd="t" o:hrnoshade="t" o:hr="t" fillcolor="black" stroked="f"/>
        </w:pict>
      </w:r>
    </w:p>
    <w:tbl>
      <w:tblPr>
        <w:tblW w:w="11547" w:type="dxa"/>
        <w:tblInd w:w="-15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333"/>
        <w:gridCol w:w="1680"/>
        <w:gridCol w:w="3315"/>
      </w:tblGrid>
      <w:tr w:rsidR="00EC1AC1" w:rsidTr="00EC1AC1">
        <w:tc>
          <w:tcPr>
            <w:tcW w:w="3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Код услуги</w:t>
            </w:r>
          </w:p>
        </w:tc>
        <w:tc>
          <w:tcPr>
            <w:tcW w:w="33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№ Регистрацион-ного удостоверения препарата/ап-парата/услуги</w:t>
            </w: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Наименование медицинской услуги</w:t>
            </w:r>
          </w:p>
        </w:tc>
        <w:tc>
          <w:tcPr>
            <w:tcW w:w="33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Цены на медицинские услуги в рублях</w:t>
            </w:r>
          </w:p>
        </w:tc>
      </w:tr>
      <w:tr w:rsidR="00EC1AC1" w:rsidTr="00EC1AC1">
        <w:tc>
          <w:tcPr>
            <w:tcW w:w="823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Аппарат неинвазивной ударно-волновой терапии BTL- 6000 SWT Topline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 xml:space="preserve">УВТ 1-ой анатомической </w:t>
            </w:r>
            <w:r>
              <w:lastRenderedPageBreak/>
              <w:t>области 10 минут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lastRenderedPageBreak/>
              <w:t>1 500,00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УВТ 1-ой анатомической области 20 минут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2 000,00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УВТ 1-ой анатомической области 30 минут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3 000,00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УВТ 1-ой анатомической области 40 минут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4 000,00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УВТ 1-ой анатомической области 60 минут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5 500,00</w:t>
            </w:r>
          </w:p>
        </w:tc>
      </w:tr>
    </w:tbl>
    <w:p w:rsidR="00EC1AC1" w:rsidRDefault="00EC1AC1" w:rsidP="00EC1AC1">
      <w:pPr>
        <w:pStyle w:val="1"/>
        <w:shd w:val="clear" w:color="auto" w:fill="FFFFFF"/>
        <w:spacing w:before="300" w:after="300"/>
        <w:jc w:val="center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Цены на лазерную физио-терапию</w:t>
      </w:r>
    </w:p>
    <w:p w:rsidR="00EC1AC1" w:rsidRDefault="00EC1AC1" w:rsidP="00EC1AC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32" style="width:0;height:0" o:hralign="center" o:hrstd="t" o:hrnoshade="t" o:hr="t" fillcolor="black" stroked="f"/>
        </w:pict>
      </w:r>
    </w:p>
    <w:tbl>
      <w:tblPr>
        <w:tblW w:w="11641" w:type="dxa"/>
        <w:tblInd w:w="-15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2985"/>
        <w:gridCol w:w="2677"/>
        <w:gridCol w:w="2985"/>
        <w:gridCol w:w="8"/>
      </w:tblGrid>
      <w:tr w:rsidR="00EC1AC1" w:rsidTr="00EC1AC1">
        <w:trPr>
          <w:gridAfter w:val="1"/>
          <w:wAfter w:w="8" w:type="dxa"/>
        </w:trPr>
        <w:tc>
          <w:tcPr>
            <w:tcW w:w="29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Код услуги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№ Регистрацион-ного удостоверения препарата/ап-парата/услуги</w:t>
            </w:r>
          </w:p>
        </w:tc>
        <w:tc>
          <w:tcPr>
            <w:tcW w:w="2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Наименование медицинской услуги</w:t>
            </w:r>
          </w:p>
        </w:tc>
        <w:tc>
          <w:tcPr>
            <w:tcW w:w="2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Цены на медицинские услуги в рублях</w:t>
            </w:r>
          </w:p>
        </w:tc>
      </w:tr>
      <w:tr w:rsidR="00EC1AC1" w:rsidTr="00EC1AC1">
        <w:tc>
          <w:tcPr>
            <w:tcW w:w="1164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jc w:val="center"/>
            </w:pPr>
            <w:r>
              <w:t>Аппарат неинвазивной лазерной терапии ЛАЗМИК</w:t>
            </w:r>
          </w:p>
        </w:tc>
      </w:tr>
      <w:tr w:rsidR="00EC1AC1" w:rsidTr="00EC1AC1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jc w:val="center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Лазерное лечение одного сустава (не более 10 мин)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2 000,00</w:t>
            </w:r>
          </w:p>
        </w:tc>
      </w:tr>
      <w:tr w:rsidR="00EC1AC1" w:rsidTr="00EC1AC1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Лазерное лечение одного сустава (не более 10 мин) (10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18 000,00</w:t>
            </w:r>
          </w:p>
        </w:tc>
      </w:tr>
      <w:tr w:rsidR="00EC1AC1" w:rsidTr="00EC1AC1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Лазерное лечение двух суставов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3 800,00</w:t>
            </w:r>
          </w:p>
        </w:tc>
      </w:tr>
      <w:tr w:rsidR="00EC1AC1" w:rsidTr="00EC1AC1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Лазерное лечение двух суставов (10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36 000,00</w:t>
            </w:r>
          </w:p>
        </w:tc>
      </w:tr>
      <w:tr w:rsidR="00EC1AC1" w:rsidTr="00EC1AC1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ВЛОК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1 300,00</w:t>
            </w:r>
          </w:p>
        </w:tc>
      </w:tr>
      <w:tr w:rsidR="00EC1AC1" w:rsidTr="00EC1AC1">
        <w:trPr>
          <w:gridAfter w:val="1"/>
          <w:wAfter w:w="8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ВЛОК (10 процедур)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7 800,00</w:t>
            </w:r>
          </w:p>
        </w:tc>
      </w:tr>
    </w:tbl>
    <w:p w:rsidR="00EC1AC1" w:rsidRDefault="00EC1AC1" w:rsidP="00EC1AC1">
      <w:pPr>
        <w:pStyle w:val="1"/>
        <w:shd w:val="clear" w:color="auto" w:fill="FFFFFF"/>
        <w:spacing w:before="300" w:after="300"/>
        <w:jc w:val="center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Цены на регенерирующее лечение позвоночника</w:t>
      </w:r>
    </w:p>
    <w:p w:rsidR="00EC1AC1" w:rsidRDefault="00EC1AC1" w:rsidP="00EC1AC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34" style="width:0;height:0" o:hralign="center" o:hrstd="t" o:hrnoshade="t" o:hr="t" fillcolor="black" stroked="f"/>
        </w:pict>
      </w:r>
    </w:p>
    <w:tbl>
      <w:tblPr>
        <w:tblW w:w="11621" w:type="dxa"/>
        <w:tblInd w:w="-15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3223"/>
        <w:gridCol w:w="2110"/>
        <w:gridCol w:w="3201"/>
      </w:tblGrid>
      <w:tr w:rsidR="00EC1AC1" w:rsidTr="00EC1AC1">
        <w:tc>
          <w:tcPr>
            <w:tcW w:w="3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Код услуги</w:t>
            </w:r>
          </w:p>
        </w:tc>
        <w:tc>
          <w:tcPr>
            <w:tcW w:w="3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№ Регистрацион-ного удостоверения препарата/ап-парата/услуги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Наименование медицинской услуги</w:t>
            </w:r>
          </w:p>
        </w:tc>
        <w:tc>
          <w:tcPr>
            <w:tcW w:w="3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Цены на медицинские услуги в рублях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Паравертебральная инъекция (1 инъекция)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5 400,00*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Паравертебральная инъекция (12 инъекции)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47 500,00*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Паравертебральная инъекция (24 инъекции)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88 500,00*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Паравертебральная инъекция (36 инъекций)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123 000,00*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Паравертебральная инъекция (48 инъекций)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</w:tbl>
    <w:p w:rsidR="00EC1AC1" w:rsidRDefault="00EC1AC1" w:rsidP="00EC1AC1">
      <w:pPr>
        <w:pStyle w:val="1"/>
        <w:shd w:val="clear" w:color="auto" w:fill="FFFFFF"/>
        <w:spacing w:before="300" w:after="300"/>
        <w:jc w:val="center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b/>
          <w:bCs/>
          <w:color w:val="000000"/>
          <w:sz w:val="45"/>
          <w:szCs w:val="45"/>
        </w:rPr>
        <w:t>Цены на плазмотерапию</w:t>
      </w:r>
    </w:p>
    <w:p w:rsidR="00EC1AC1" w:rsidRDefault="00EC1AC1" w:rsidP="00EC1AC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36" style="width:0;height:0" o:hralign="center" o:hrstd="t" o:hrnoshade="t" o:hr="t" fillcolor="black" stroked="f"/>
        </w:pict>
      </w:r>
    </w:p>
    <w:tbl>
      <w:tblPr>
        <w:tblW w:w="11564" w:type="dxa"/>
        <w:tblInd w:w="-15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3058"/>
        <w:gridCol w:w="2390"/>
        <w:gridCol w:w="3058"/>
      </w:tblGrid>
      <w:tr w:rsidR="00EC1AC1" w:rsidTr="00EC1AC1">
        <w:tc>
          <w:tcPr>
            <w:tcW w:w="3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Код услуги</w:t>
            </w:r>
            <w:bookmarkStart w:id="0" w:name="_GoBack"/>
            <w:bookmarkEnd w:id="0"/>
          </w:p>
        </w:tc>
        <w:tc>
          <w:tcPr>
            <w:tcW w:w="3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№ Регистрацион-ного удостоверения препарата/ап-парата/услуги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Наименование медицинской услуги</w:t>
            </w:r>
          </w:p>
        </w:tc>
        <w:tc>
          <w:tcPr>
            <w:tcW w:w="3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Цены на медицинские услуги в рублях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Аутоплазменная терапия PRP (plasma rich platelets) 1 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18 200,00</w:t>
            </w:r>
          </w:p>
        </w:tc>
      </w:tr>
      <w:tr w:rsidR="00EC1AC1" w:rsidTr="00EC1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  <w:rPr>
                <w:sz w:val="24"/>
                <w:szCs w:val="24"/>
              </w:rPr>
            </w:pPr>
            <w:r>
              <w:t>Аутоплазменная терапия PRP (plasma rich platelets) 3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AC1" w:rsidRDefault="00EC1AC1">
            <w:pPr>
              <w:spacing w:after="600"/>
            </w:pPr>
            <w:r>
              <w:t>49 200,00</w:t>
            </w:r>
          </w:p>
        </w:tc>
      </w:tr>
    </w:tbl>
    <w:p w:rsidR="00FD39B0" w:rsidRPr="00EC1AC1" w:rsidRDefault="00FD39B0" w:rsidP="00EC1AC1"/>
    <w:sectPr w:rsidR="00FD39B0" w:rsidRPr="00EC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7E" w:rsidRDefault="00A6497E" w:rsidP="00FD39B0">
      <w:pPr>
        <w:spacing w:after="0" w:line="240" w:lineRule="auto"/>
      </w:pPr>
      <w:r>
        <w:separator/>
      </w:r>
    </w:p>
  </w:endnote>
  <w:endnote w:type="continuationSeparator" w:id="0">
    <w:p w:rsidR="00A6497E" w:rsidRDefault="00A6497E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7E" w:rsidRDefault="00A6497E" w:rsidP="00FD39B0">
      <w:pPr>
        <w:spacing w:after="0" w:line="240" w:lineRule="auto"/>
      </w:pPr>
      <w:r>
        <w:separator/>
      </w:r>
    </w:p>
  </w:footnote>
  <w:footnote w:type="continuationSeparator" w:id="0">
    <w:p w:rsidR="00A6497E" w:rsidRDefault="00A6497E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484F5D"/>
    <w:rsid w:val="004D40A7"/>
    <w:rsid w:val="00993794"/>
    <w:rsid w:val="00A6497E"/>
    <w:rsid w:val="00D131BB"/>
    <w:rsid w:val="00D56530"/>
    <w:rsid w:val="00EC1AC1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C360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10">
    <w:name w:val="Заголовок 1 Знак"/>
    <w:basedOn w:val="a0"/>
    <w:link w:val="1"/>
    <w:uiPriority w:val="9"/>
    <w:rsid w:val="00EC1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88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4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3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0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6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2019-07-10T14:22:00Z</dcterms:created>
  <dcterms:modified xsi:type="dcterms:W3CDTF">2019-07-10T14:22:00Z</dcterms:modified>
</cp:coreProperties>
</file>