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94" w:rsidRPr="00993794" w:rsidRDefault="00993794" w:rsidP="00993794">
      <w:pPr>
        <w:shd w:val="clear" w:color="auto" w:fill="55C2BC"/>
        <w:spacing w:after="0" w:line="240" w:lineRule="auto"/>
        <w:outlineLvl w:val="4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FFFFFF"/>
          <w:sz w:val="27"/>
          <w:szCs w:val="27"/>
          <w:lang w:eastAsia="ru-RU"/>
        </w:rPr>
        <w:fldChar w:fldCharType="begin"/>
      </w:r>
      <w:r w:rsidRPr="00993794">
        <w:rPr>
          <w:rFonts w:ascii="Arial" w:eastAsia="Times New Roman" w:hAnsi="Arial" w:cs="Arial"/>
          <w:color w:val="FFFFFF"/>
          <w:sz w:val="27"/>
          <w:szCs w:val="27"/>
          <w:lang w:eastAsia="ru-RU"/>
        </w:rPr>
        <w:instrText xml:space="preserve"> HYPERLINK "https://trust-med.ru/price" \l "collapse-7cb4683af4d95103e7b8400c6e016949" </w:instrText>
      </w:r>
      <w:r w:rsidRPr="00993794">
        <w:rPr>
          <w:rFonts w:ascii="Arial" w:eastAsia="Times New Roman" w:hAnsi="Arial" w:cs="Arial"/>
          <w:color w:val="FFFFFF"/>
          <w:sz w:val="27"/>
          <w:szCs w:val="27"/>
          <w:lang w:eastAsia="ru-RU"/>
        </w:rPr>
        <w:fldChar w:fldCharType="separate"/>
      </w:r>
      <w:r w:rsidRPr="00993794">
        <w:rPr>
          <w:rFonts w:ascii="Arial" w:eastAsia="Times New Roman" w:hAnsi="Arial" w:cs="Arial"/>
          <w:color w:val="FFFFFF"/>
          <w:sz w:val="27"/>
          <w:szCs w:val="27"/>
          <w:u w:val="single"/>
          <w:lang w:eastAsia="ru-RU"/>
        </w:rPr>
        <w:t>Неврология</w:t>
      </w:r>
      <w:r w:rsidRPr="00993794">
        <w:rPr>
          <w:rFonts w:ascii="Arial" w:eastAsia="Times New Roman" w:hAnsi="Arial" w:cs="Arial"/>
          <w:color w:val="FFFFFF"/>
          <w:sz w:val="27"/>
          <w:szCs w:val="27"/>
          <w:lang w:eastAsia="ru-RU"/>
        </w:rPr>
        <w:fldChar w:fldCharType="end"/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Первичный осмотр невролога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1800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Повторный осмотр невролога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1500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Консультация невролога доктора медицинских наук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4000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Консультация невролога КМН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2000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Консультация ведущего специалиста невролога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3500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Блокада </w:t>
      </w: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паравертебральная</w:t>
      </w:r>
      <w:proofErr w:type="spellEnd"/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1700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Блокада болевых и триггерных точек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1200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Корпоральная</w:t>
      </w:r>
      <w:proofErr w:type="spell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 Иглорефлексотерапия (1 зона)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2100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34 - </w:t>
      </w: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Корпоральная</w:t>
      </w:r>
      <w:proofErr w:type="spell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 Иглорефлексотерапия (1 зона) (более 10 сеансов)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1200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Микроиглорефлексотерапия</w:t>
      </w:r>
      <w:proofErr w:type="spell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 (1 сеанс)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1200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Поверхностная иглорефлексотерапия (15 мин)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1400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Поверхностная иглорефлексотерапия (25 минут)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2200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Фармакопунктура</w:t>
      </w:r>
      <w:proofErr w:type="spell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 точечная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2200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Цуботерапия</w:t>
      </w:r>
      <w:proofErr w:type="spellEnd"/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630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Аурикулотерапия</w:t>
      </w:r>
      <w:proofErr w:type="spellEnd"/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1200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Акупунктурная</w:t>
      </w:r>
      <w:proofErr w:type="spell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 коррекция фигуры (1 сеанс 60 - 90 минут)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3500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Краниопунктура</w:t>
      </w:r>
      <w:proofErr w:type="spell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 (Головная акупунктура)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920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Краниопунктура</w:t>
      </w:r>
      <w:proofErr w:type="spell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 + ИРТ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2500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Курс иглорефлексотерапии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16100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Фармакопунктура</w:t>
      </w:r>
      <w:proofErr w:type="spell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 с </w:t>
      </w: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церебролизином</w:t>
      </w:r>
      <w:proofErr w:type="spell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 в точки позвоночных артерий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2500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Комплексная диагностика организма на аппарате </w:t>
      </w: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Медискрин</w:t>
      </w:r>
      <w:proofErr w:type="spellEnd"/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1200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Гирудотерапия системная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2800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Сеанс гирудотерапии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lastRenderedPageBreak/>
        <w:t>2100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Гирудотерапия ЛОР и офтальмология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1100 руб.</w:t>
      </w:r>
    </w:p>
    <w:p w:rsidR="00993794" w:rsidRPr="00993794" w:rsidRDefault="00993794" w:rsidP="00993794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hyperlink r:id="rId4" w:history="1">
        <w:r w:rsidRPr="00993794">
          <w:rPr>
            <w:rFonts w:ascii="Arial" w:eastAsia="Times New Roman" w:hAnsi="Arial" w:cs="Arial"/>
            <w:color w:val="059993"/>
            <w:sz w:val="27"/>
            <w:szCs w:val="27"/>
            <w:u w:val="single"/>
            <w:lang w:eastAsia="ru-RU"/>
          </w:rPr>
          <w:t>Скрыть</w:t>
        </w:r>
      </w:hyperlink>
    </w:p>
    <w:bookmarkStart w:id="0" w:name="_GoBack"/>
    <w:bookmarkEnd w:id="0"/>
    <w:p w:rsidR="00993794" w:rsidRPr="00993794" w:rsidRDefault="00993794" w:rsidP="00993794">
      <w:pPr>
        <w:shd w:val="clear" w:color="auto" w:fill="55C2BC"/>
        <w:spacing w:after="0" w:line="240" w:lineRule="auto"/>
        <w:outlineLvl w:val="4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FFFFFF"/>
          <w:sz w:val="27"/>
          <w:szCs w:val="27"/>
          <w:lang w:eastAsia="ru-RU"/>
        </w:rPr>
        <w:fldChar w:fldCharType="begin"/>
      </w:r>
      <w:r w:rsidRPr="00993794">
        <w:rPr>
          <w:rFonts w:ascii="Arial" w:eastAsia="Times New Roman" w:hAnsi="Arial" w:cs="Arial"/>
          <w:color w:val="FFFFFF"/>
          <w:sz w:val="27"/>
          <w:szCs w:val="27"/>
          <w:lang w:eastAsia="ru-RU"/>
        </w:rPr>
        <w:instrText xml:space="preserve"> HYPERLINK "https://trust-med.ru/price" \l "collapse-ed93ea43a4479f79c683197426e92811" </w:instrText>
      </w:r>
      <w:r w:rsidRPr="00993794">
        <w:rPr>
          <w:rFonts w:ascii="Arial" w:eastAsia="Times New Roman" w:hAnsi="Arial" w:cs="Arial"/>
          <w:color w:val="FFFFFF"/>
          <w:sz w:val="27"/>
          <w:szCs w:val="27"/>
          <w:lang w:eastAsia="ru-RU"/>
        </w:rPr>
        <w:fldChar w:fldCharType="separate"/>
      </w:r>
      <w:r w:rsidRPr="00993794">
        <w:rPr>
          <w:rFonts w:ascii="Arial" w:eastAsia="Times New Roman" w:hAnsi="Arial" w:cs="Arial"/>
          <w:color w:val="FFFFFF"/>
          <w:sz w:val="27"/>
          <w:szCs w:val="27"/>
          <w:u w:val="single"/>
          <w:lang w:eastAsia="ru-RU"/>
        </w:rPr>
        <w:t>Ортопедия-травматология</w:t>
      </w:r>
      <w:r w:rsidRPr="00993794">
        <w:rPr>
          <w:rFonts w:ascii="Arial" w:eastAsia="Times New Roman" w:hAnsi="Arial" w:cs="Arial"/>
          <w:color w:val="FFFFFF"/>
          <w:sz w:val="27"/>
          <w:szCs w:val="27"/>
          <w:lang w:eastAsia="ru-RU"/>
        </w:rPr>
        <w:fldChar w:fldCharType="end"/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Первичный осмотр ортопеда-травматолога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1800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Повторный осмотр ортопеда-травматолога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1500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Консультация ортопеда-травматолога доктора медицинских наук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4000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Консультация ортопеда-травматолога КМН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2000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Консультация ведущего специалиста ортопеда-травматолога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3500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Составление индивидуальной лечебной гимнастики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1000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УЗТ с новокаином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600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УЗТ с </w:t>
      </w: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лидокаином</w:t>
      </w:r>
      <w:proofErr w:type="spellEnd"/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600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УЗТ с гидрокортизоном</w:t>
      </w:r>
    </w:p>
    <w:p w:rsidR="00993794" w:rsidRPr="00993794" w:rsidRDefault="00993794" w:rsidP="00993794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600 руб.</w:t>
      </w:r>
    </w:p>
    <w:p w:rsidR="00993794" w:rsidRPr="00993794" w:rsidRDefault="00993794" w:rsidP="00993794">
      <w:pPr>
        <w:shd w:val="clear" w:color="auto" w:fill="55C2BC"/>
        <w:spacing w:after="0" w:line="240" w:lineRule="auto"/>
        <w:outlineLvl w:val="4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hyperlink r:id="rId5" w:anchor="collapse-a5e18de780541004d5d4be86f73c3421" w:history="1">
        <w:r w:rsidRPr="00993794">
          <w:rPr>
            <w:rFonts w:ascii="Arial" w:eastAsia="Times New Roman" w:hAnsi="Arial" w:cs="Arial"/>
            <w:color w:val="FFFFFF"/>
            <w:sz w:val="27"/>
            <w:szCs w:val="27"/>
            <w:u w:val="single"/>
            <w:lang w:eastAsia="ru-RU"/>
          </w:rPr>
          <w:t>Массаж</w:t>
        </w:r>
      </w:hyperlink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proofErr w:type="gram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Антицеллюлитный  массаж</w:t>
      </w:r>
      <w:proofErr w:type="gram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  (зона ягодиц, "галифе")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2200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Антицеллюлитный </w:t>
      </w:r>
      <w:proofErr w:type="gram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массаж  (</w:t>
      </w:r>
      <w:proofErr w:type="gram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ягодицы, бедра,  живот, плечи)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3800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Баночный массаж (1 зона 30 мин)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1600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Колономассаж</w:t>
      </w:r>
      <w:proofErr w:type="spellEnd"/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2000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Лечебный массаж верхней конечности, </w:t>
      </w: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надплечья</w:t>
      </w:r>
      <w:proofErr w:type="spell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 и области лопатки (2 ед.)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1000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Лечебный массаж головы (1 ед.)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1000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Лечебный массаж грудного отдела позвоночника (1,5 ед.)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1100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Лечебный массаж грудной клетки (1,5 ед.)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1800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Лечебный массаж живота (1 ед.)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980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Лечебный массаж коленного сустава (1 ед.)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1000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Лечебный массаж лица (1ед. 30 мин)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lastRenderedPageBreak/>
        <w:t>1700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Лечебный массаж локтевого сустава (1 ед.)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690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Лечебный массаж нижней конечности (1,5 ед.)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1100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Лечебный массаж нижней </w:t>
      </w:r>
      <w:proofErr w:type="gram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конечности  и</w:t>
      </w:r>
      <w:proofErr w:type="gram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 поясницы (2,5 ед.)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1600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Лечебный массаж обоих верхних конечностей (2,5 ед.)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1400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Лечебный массаж обоих нижних конечностей (3 ед.)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1700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Лечебный массаж </w:t>
      </w:r>
      <w:proofErr w:type="gram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общий  (</w:t>
      </w:r>
      <w:proofErr w:type="gram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11 ед. 90 мин)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4000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Лечебный массаж плечевого сустава (1 ед.)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1000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Лечебный массаж позвоночника (2,5 ед.)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2100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Лечебный массаж пояснично-крестцового отдела позвоночника (1 ед.)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1300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Лечебный массаж тазобедренного сустава (1 ед.)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1300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Лечебный массаж шейно-воротниковой зоны (1,5 ед.)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1100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Лечебный массаж шейно-грудного отдела позвоночника (2 ед.)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1400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Лимфодренажный</w:t>
      </w:r>
      <w:proofErr w:type="spell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 массаж по зонам (1 час)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3500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Лимфодренажный</w:t>
      </w:r>
      <w:proofErr w:type="spell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 массаж по </w:t>
      </w:r>
      <w:proofErr w:type="gram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зонам  (</w:t>
      </w:r>
      <w:proofErr w:type="gram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30 минут)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2300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Точечный массаж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2600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Точечный массаж рефлексогенных зон обеих стоп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3800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Бронходренирующий</w:t>
      </w:r>
      <w:proofErr w:type="spell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 массаж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1100 руб.</w:t>
      </w:r>
    </w:p>
    <w:p w:rsidR="00993794" w:rsidRPr="00993794" w:rsidRDefault="00993794" w:rsidP="00993794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hyperlink r:id="rId6" w:history="1">
        <w:r w:rsidRPr="00993794">
          <w:rPr>
            <w:rFonts w:ascii="Arial" w:eastAsia="Times New Roman" w:hAnsi="Arial" w:cs="Arial"/>
            <w:color w:val="059993"/>
            <w:sz w:val="27"/>
            <w:szCs w:val="27"/>
            <w:u w:val="single"/>
            <w:lang w:eastAsia="ru-RU"/>
          </w:rPr>
          <w:t>Скрыть</w:t>
        </w:r>
      </w:hyperlink>
    </w:p>
    <w:p w:rsidR="00993794" w:rsidRPr="00993794" w:rsidRDefault="00993794" w:rsidP="00993794">
      <w:pPr>
        <w:shd w:val="clear" w:color="auto" w:fill="55C2BC"/>
        <w:spacing w:after="0" w:line="240" w:lineRule="auto"/>
        <w:outlineLvl w:val="4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hyperlink r:id="rId7" w:anchor="collapse-bfba56b8d916b00e84bc2c33fd3dae90" w:history="1">
        <w:r w:rsidRPr="00993794">
          <w:rPr>
            <w:rFonts w:ascii="Arial" w:eastAsia="Times New Roman" w:hAnsi="Arial" w:cs="Arial"/>
            <w:color w:val="FFFFFF"/>
            <w:sz w:val="27"/>
            <w:szCs w:val="27"/>
            <w:u w:val="single"/>
            <w:lang w:eastAsia="ru-RU"/>
          </w:rPr>
          <w:t>Мануальная терапия</w:t>
        </w:r>
      </w:hyperlink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Висцеральная мануальная терапия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2500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Мануальная </w:t>
      </w: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миоскульптура</w:t>
      </w:r>
      <w:proofErr w:type="spell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 с эффектами омоложения 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5800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Мануальная терапия грудного отдела позвоночника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2000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Мануальная терапия плече-лопаточного сочленения (1 сеанс)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1800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Мануальная терапия </w:t>
      </w: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пояснично</w:t>
      </w:r>
      <w:proofErr w:type="spell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 - крестцового отдела позвоночника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lastRenderedPageBreak/>
        <w:t>2000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Мануальная терапия </w:t>
      </w: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шейно</w:t>
      </w:r>
      <w:proofErr w:type="spell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 - грудного отдела позвоночника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2000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Мануальная терапия суставов кисти (1 сеанс)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1000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Мануальная терапия суставов нижней конечности (кроме стопы) (1 сеанс)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1000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Мануальная терапия шейного отдела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2000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Тейпирование</w:t>
      </w:r>
      <w:proofErr w:type="spell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 1 зона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1000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Мануальная терапия позвоночника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3500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Кранио</w:t>
      </w:r>
      <w:proofErr w:type="spellEnd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-сакральная терапия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3000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Мануальная терапия суставов стоп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1200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Мануальная терапия суставов одной стопы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750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 xml:space="preserve">Лечебно-медикаментозная блокада с </w:t>
      </w:r>
      <w:proofErr w:type="spellStart"/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хондропротектором</w:t>
      </w:r>
      <w:proofErr w:type="spellEnd"/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2500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Мануальная терапия с применением остеопатических техник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4500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Индивидуальное занятие ЛФК</w:t>
      </w:r>
    </w:p>
    <w:p w:rsidR="00993794" w:rsidRPr="00993794" w:rsidRDefault="00993794" w:rsidP="0099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1800 руб.</w:t>
      </w:r>
    </w:p>
    <w:p w:rsidR="00993794" w:rsidRPr="00993794" w:rsidRDefault="00993794" w:rsidP="0099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Групповое занятие ЛФК</w:t>
      </w:r>
    </w:p>
    <w:p w:rsidR="00993794" w:rsidRPr="00993794" w:rsidRDefault="00993794" w:rsidP="00993794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2B2E33"/>
          <w:sz w:val="27"/>
          <w:szCs w:val="27"/>
          <w:lang w:eastAsia="ru-RU"/>
        </w:rPr>
      </w:pPr>
      <w:r w:rsidRPr="00993794">
        <w:rPr>
          <w:rFonts w:ascii="Arial" w:eastAsia="Times New Roman" w:hAnsi="Arial" w:cs="Arial"/>
          <w:color w:val="2B2E33"/>
          <w:sz w:val="27"/>
          <w:szCs w:val="27"/>
          <w:lang w:eastAsia="ru-RU"/>
        </w:rPr>
        <w:t>750 руб.</w:t>
      </w:r>
    </w:p>
    <w:p w:rsidR="00015174" w:rsidRDefault="00015174"/>
    <w:sectPr w:rsidR="0001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993794"/>
    <w:rsid w:val="00B135D5"/>
    <w:rsid w:val="00D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B438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ust-med.ru/pr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ust-med.ru/price" TargetMode="External"/><Relationship Id="rId5" Type="http://schemas.openxmlformats.org/officeDocument/2006/relationships/hyperlink" Target="https://trust-med.ru/price" TargetMode="External"/><Relationship Id="rId4" Type="http://schemas.openxmlformats.org/officeDocument/2006/relationships/hyperlink" Target="https://trust-med.ru/pri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2019-07-03T15:04:00Z</dcterms:created>
  <dcterms:modified xsi:type="dcterms:W3CDTF">2019-07-03T15:04:00Z</dcterms:modified>
</cp:coreProperties>
</file>