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Приём невролога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Первичный приём врача невролога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strike/>
          <w:color w:val="333333"/>
          <w:sz w:val="18"/>
          <w:szCs w:val="18"/>
          <w:lang w:eastAsia="ru-RU"/>
        </w:rPr>
        <w:t>1200</w:t>
      </w:r>
      <w:r w:rsidRPr="00F96E2C">
        <w:rPr>
          <w:rFonts w:ascii="rubl" w:eastAsia="Times New Roman" w:hAnsi="rubl" w:cs="Times New Roman"/>
          <w:strike/>
          <w:color w:val="333333"/>
          <w:sz w:val="18"/>
          <w:szCs w:val="18"/>
          <w:lang w:eastAsia="ru-RU"/>
        </w:rPr>
        <w:t>o</w:t>
      </w: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bdr w:val="none" w:sz="0" w:space="0" w:color="auto" w:frame="1"/>
          <w:lang w:eastAsia="ru-RU"/>
        </w:rPr>
        <w:t>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bdr w:val="none" w:sz="0" w:space="0" w:color="auto" w:frame="1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Повторный приём врача невролога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Приём ортопеда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Первичный приём врача ортопеда-травматолога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strike/>
          <w:color w:val="333333"/>
          <w:sz w:val="18"/>
          <w:szCs w:val="18"/>
          <w:lang w:eastAsia="ru-RU"/>
        </w:rPr>
        <w:t>1200</w:t>
      </w:r>
      <w:r w:rsidRPr="00F96E2C">
        <w:rPr>
          <w:rFonts w:ascii="rubl" w:eastAsia="Times New Roman" w:hAnsi="rubl" w:cs="Times New Roman"/>
          <w:strike/>
          <w:color w:val="333333"/>
          <w:sz w:val="18"/>
          <w:szCs w:val="18"/>
          <w:lang w:eastAsia="ru-RU"/>
        </w:rPr>
        <w:t>o</w:t>
      </w: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bdr w:val="none" w:sz="0" w:space="0" w:color="auto" w:frame="1"/>
          <w:lang w:eastAsia="ru-RU"/>
        </w:rPr>
        <w:t>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bdr w:val="none" w:sz="0" w:space="0" w:color="auto" w:frame="1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Повторный приём врача ортопеда-травматолога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Приём терапевта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Первичные приём врача терапевта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Повторный приём врача терапевта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strike/>
          <w:color w:val="333333"/>
          <w:sz w:val="18"/>
          <w:szCs w:val="18"/>
          <w:lang w:eastAsia="ru-RU"/>
        </w:rPr>
        <w:t>1200</w:t>
      </w:r>
      <w:r w:rsidRPr="00F96E2C">
        <w:rPr>
          <w:rFonts w:ascii="rubl" w:eastAsia="Times New Roman" w:hAnsi="rubl" w:cs="Times New Roman"/>
          <w:strike/>
          <w:color w:val="333333"/>
          <w:sz w:val="18"/>
          <w:szCs w:val="18"/>
          <w:lang w:eastAsia="ru-RU"/>
        </w:rPr>
        <w:t>o</w:t>
      </w: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bdr w:val="none" w:sz="0" w:space="0" w:color="auto" w:frame="1"/>
          <w:lang w:eastAsia="ru-RU"/>
        </w:rPr>
        <w:t>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bdr w:val="none" w:sz="0" w:space="0" w:color="auto" w:frame="1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Приём главного врача клиники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Приём главного врача клиники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Приём спортивного врача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Приём спортивного врача (30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Приём спортивного врача (60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3500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Гирудотерапия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Гирудотерапия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1232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Аутоплазмотерапия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Аутоплазмотерапия (инъекция обогащенной тромбоцитарной плазмы внутримышечно или паравертебрально или параартикулярно или интраартикулярно) 3 пробирки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4576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Дополнительная пробирка для аутоплазматерапии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600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Лечебная физкультура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Сеанс пассивной гимнастики/постизометрической релаксации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1742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ИКТ при заболеваниях и травмах суставов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1672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ИКТ при заболеваниях и травмах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1672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Кинезиотейпирование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1000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Мануальная 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Мануальная терапия (классическая), 30 мин.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2464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Мануальная терапия с краниосакральными техниками, 40 мин.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3203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Массаж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Массаж головы (20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836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5" name="Рисунок 55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Массаж затылочной области и шеи (20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836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4" name="Рисунок 54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Массаж спины (30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1496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Массаж одной конечности (20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836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Массаж общий (60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2200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Массаж стоп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889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Лимфодренажный массаж (30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1760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Лимфодренажный массаж (60 мин.)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2464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Ударно-волновая 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Сеанс ударно-волновой терапии - одна анатомическая область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1584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Сеанс ударно-волновой терапии - две анатомические области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2288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Озонотерапия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Внутривенная инфузия раствора озоно-кислородной смеси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Подкожная инъекция озоно-кислородной смеси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1848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Внутрисуставная инъекция озоно-кислородной смеси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2024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Рефлексотерапия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Рефлексотерапия иглорефлексотерапия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1320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Рефлексотерапия постановка банок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1320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Рефлексотерапия прогревание полынными сигарами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1320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Рефлексотерапия лазеропунктура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1320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Рефлексотерапия су-джок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1320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Рефлексотерапия аурикулярная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1320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Пульсовая диагностика/Диагностика по меридианам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2640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Миллиметровая волновая 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1628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Физиотерапия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Прием врача физиотерапевта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Электрофорез лекарственный (карипаин/кальций хлорид/лидокаин)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Чрезкожная электронейростимуляция (ЧЭНС)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33" name="Рисунок 33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Ультрафонофорез лекарственный (УФФ)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Лазеротерапия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Магнитолазеротерапия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Магнитотерапия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Вакуумтерапия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Вакуумлазеротерапия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Внутритканевая электростимуляция (ВТЭС)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Аппликация грязевая (одна анатомическая область)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Ультратоновая терапия (токи Дарсонваля)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1144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Изготовление ортопедических стелек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Изготовление ортопедических стелек и их коррекция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5400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Внутримышечные инъекции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Внутримышечная инъекция №2: Мидокалм 1.0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600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Внутримышечная инъекция №3: Кетанов 30мг 1.0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520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Внутримышечная инъекция №4: Мильгамма 2.0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600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Внутримышечная инъекция №5: Ксефокам 8 мг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730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Внутримышечная инъекция №6: Диклофенак 75 мг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520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Внутримышечная инъекция №10: Лазикс 20 мг 2,0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535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Внутримышечная инъекция №11: Кортексин 10 мг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760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Внутримышечная инъекция №13: Мовалис 15 мг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620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Медикаментозное лечение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№2: Физ. раствор 200 мл, Милдронат 10% 5.0 мл (или Мексидол 5% 2.0 мл), Актовегин 5.0 мл, Спазган 5.0 мл (или Дротаверина гидрохлорид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№3: Физ. раствор 200 мл, Дексаметазон - 8 мг (2.0 мл), Магнезия 5.0 мл, Спазган 5.0 мл ( или Дротаверина гидрохлорид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1660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№4: Физ. раствор 200 мл, Дексаметазон 4.0 мл, Магнезия 5.0 мл, Спазган 5.0 мл ( или Дротаверина гидрохлорид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1780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№5: Физ. раствор 200 мл, Мексидол 5% 5.0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1660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№6: Физ. раствор 200 мл, Трентал 100 мг 5 мл (60 минут)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2100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№7: Физ. раствор 200 мл, Цитофлавин 10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1660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№9: Физ. раствор 200 мл, Милдронат 10% 5.0 мл, Актовегин 5.0 мл, Цераксон 500 мг 4.0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1970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 10: Физ.раствор - 200 мл, концентрат Церебролизина в растворе для внутривенного введения 215,2 мг/мл - 30.0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2880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№11: Физ.раствор - 200 мл, концентрат Церебролизина в растворе для внутривенного введения 215, 2 мг/мл 10,0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№12: Физ.раствор - 200 мл, концентрат Церебролизина в растворе для внутривенного введения 215, 2 мг/мл 5,0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№13: Физ.раствор - 200 мл, L-лизина эсцинат концентрат 1 мг/мл - 5,0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1780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Капельница №15: Физ.раствор - 200 мл, Берлитион 600 ед, 24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1500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№1 (Дискус композитум 2.2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1850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№2 (Траумель С 2.2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1850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№3 (Цель Т 2.2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1850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№4 (Церебрум композитум 2.2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1850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№5 (Ксефокам 8.0 мг, Лидокаин 2% 2 мл или Вода для инъекций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 6 (Хондрогард 100 мг/мл - 1,0 мл, Лидокаин 2% - 2,0 мл и/или Вода для инъекций - 2,0 мл.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1900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№7 (Дексаметазон 1.0 мл, Лидокаин 2% 2.0 мл и/или Вода для инъекций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№8 (Дипроспан 1.0 мл, Лидокаин 2% 2.0 мл и/или Вода для инъекций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Фармаопунктура №9 (Алфлутоп 1.0 мл, Лидокаин 2% 2.0 мл и/или Вода для инъекций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2100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№10 (Мидокалм 100 мг + 2,5 мг/мл)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№12 (Ферматрон 2.0 мл, Физ. раствор 2.0 мл, Лидокаин 2% 2.0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7800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 14 (Амбене-био-1.0 мл, Лидокаин 2%-2,0 мл и/или Вода для инъекций -2,0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2100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 15 (Инъектран - 2,0 мл, Лидокаин 2%-2,0 мл и/или Вода для инъекций -2,0 мл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2100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№16 (Ферматрон С - 3.0 мл, Физ.раствор - 2,0 мл, Лидокаин 2% -2,0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19000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№17 (Дьюралан - 3.0 мл, Физ.раствор - 2,0 мл, Лидокаин 2% -2,0 мл)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 18 (Дискус композитум - 2,2 мл., Траумель С - 2,2 мл., Цель Т - 2,2 мл.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2680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Фармакопунктура №19 (Церебролизин - 5,0 мл.)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3000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МРТ суставов (один сустав)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сакроилеальных сочленений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локтевого сустава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лучезапястного сустава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коленного сустава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голеностопного сустава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тазобедренных суставов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кисти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стопы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плечевого сустава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5" name="Рисунок 15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МРТ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шейного отдела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2800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грудного отдела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2800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поясничного отдела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2800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краниовертебрального перехода и шейного отдела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4000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2-х (двух) отделов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5500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3-х (трех) отделов позвоночника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8300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пояснично-крестцового отдела позвоночника и копчика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3200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МРТ головного мозга и головы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головного мозга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2800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венозных синусов головного мозга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3000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головного мозга и вен головного мозга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5500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артерий головного мозга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3000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головного мозга и артерий головного мозга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5500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артерий и вен головного мозга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lastRenderedPageBreak/>
        <w:t>от 5500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МРТ головного мозга, артерий и вен головного мозга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C82909"/>
          <w:sz w:val="24"/>
          <w:szCs w:val="24"/>
          <w:lang w:eastAsia="ru-RU"/>
        </w:rPr>
        <w:t>от 8000</w:t>
      </w:r>
      <w:r w:rsidRPr="00F96E2C">
        <w:rPr>
          <w:rFonts w:ascii="rubl" w:eastAsia="Times New Roman" w:hAnsi="rubl" w:cs="Times New Roman"/>
          <w:b/>
          <w:bCs/>
          <w:color w:val="C82909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AFAFA"/>
        <w:spacing w:after="240" w:line="240" w:lineRule="auto"/>
        <w:textAlignment w:val="center"/>
        <w:rPr>
          <w:rFonts w:ascii="Trebuchet MS" w:eastAsia="Times New Roman" w:hAnsi="Trebuchet MS" w:cs="Times New Roman"/>
          <w:color w:val="333300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noProof/>
          <w:color w:val="333300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Расс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асср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Дополнительные услуги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Запись исследования на пленку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400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Дубликат записи на диск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400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Выдача заключения МРТ на диске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Ультразвуковые исследования (УЗИ)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Комплексное УЗИ-обследование женщин (щитовидная железа, молочные железы, органы брюшной полости, почки, мочевой пузырь, органы малого таза)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3640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Комплексное УЗИ-обследование мужчин (щитовидная железа, грудные железы, органы брюшной полости, почки, мочевой пузырь, предстательная железа)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3270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органов брюшной полости (печень, поджелудочная железа, желчный пузырь, селезёнка)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1390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почек и надпочечников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1260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органов брюшной полости (печень, поджелудочная железа, желчный пузырь, селезёнка) и почек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мочевого пузыря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740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почек и мочевого пузыря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1130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почек, мочевого пузыря и предстательной железы (ТРУЗИ)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1810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остаточной мочи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470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щитовидной железы с ЦДК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1080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молочных желез с ЦДК + регионарные лимфоузлы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1790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мягких тканей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1190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коленных суставов (два сустава)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1720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коленных суставов (один сустав)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1200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плечевого сустава (один сустав)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1190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локтевого сустава (один сустав)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1190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тазобедренных суставов (два сустава)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лучезапястного сустава (один сустав)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1190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голеностопного сустава (один сустав)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1190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суставов кисти (межфаланговые и пястно-фаланговые, одна кисть)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суставов стопы (межфаланговые и плюсне-фаланговые, одна стопа)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органов малого таза у женщин (матка, придатки, мочевой пузырь)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1230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органов малого таза у женщин с вагинальным датчиком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1580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органов малого таза у мужчин (простата, мочевой пузырь, определение остаточной мочи)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1220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УЗИ предстательной железы (ТРУЗИ-ТРАНСРЕКТАЛЬНОЕ)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1480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lang w:eastAsia="ru-RU"/>
        </w:rPr>
      </w:pPr>
      <w:r w:rsidRPr="00F96E2C">
        <w:rPr>
          <w:rFonts w:ascii="Trebuchet MS" w:eastAsia="Times New Roman" w:hAnsi="Trebuchet MS" w:cs="Times New Roman"/>
          <w:b/>
          <w:bCs/>
          <w:color w:val="53A026"/>
          <w:sz w:val="24"/>
          <w:szCs w:val="24"/>
          <w:bdr w:val="none" w:sz="0" w:space="0" w:color="auto" w:frame="1"/>
          <w:lang w:eastAsia="ru-RU"/>
        </w:rPr>
        <w:t>Дуплексное сканирование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магистральных артерий головы и шеи с транскраниальным исследованием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2520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вен нижних конечностей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артерий нижних конечностей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1580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артерий и вен верхних конечностей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2840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артерий и вен нижних конечностей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2840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артерий верхних конечностей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1580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вен верхних конечностей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1680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брюшной аорты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1290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Дуплексное сканирование почечных артерий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1190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96E2C" w:rsidRPr="00F96E2C" w:rsidRDefault="00F96E2C" w:rsidP="00F96E2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35252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Эходоплерокардиография (ЭхоКГ)</w:t>
      </w:r>
    </w:p>
    <w:p w:rsidR="00F96E2C" w:rsidRPr="00F96E2C" w:rsidRDefault="00F96E2C" w:rsidP="00F96E2C">
      <w:pPr>
        <w:shd w:val="clear" w:color="auto" w:fill="FFFFFF"/>
        <w:spacing w:after="0" w:line="240" w:lineRule="auto"/>
        <w:jc w:val="righ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96E2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2250</w:t>
      </w:r>
      <w:r w:rsidRPr="00F96E2C">
        <w:rPr>
          <w:rFonts w:ascii="rubl" w:eastAsia="Times New Roman" w:hAnsi="rubl" w:cs="Times New Roman"/>
          <w:color w:val="333333"/>
          <w:sz w:val="24"/>
          <w:szCs w:val="24"/>
          <w:lang w:eastAsia="ru-RU"/>
        </w:rPr>
        <w:t>o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2D" w:rsidRDefault="0014232D" w:rsidP="00FD39B0">
      <w:pPr>
        <w:spacing w:after="0" w:line="240" w:lineRule="auto"/>
      </w:pPr>
      <w:r>
        <w:separator/>
      </w:r>
    </w:p>
  </w:endnote>
  <w:endnote w:type="continuationSeparator" w:id="0">
    <w:p w:rsidR="0014232D" w:rsidRDefault="0014232D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ub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2D" w:rsidRDefault="0014232D" w:rsidP="00FD39B0">
      <w:pPr>
        <w:spacing w:after="0" w:line="240" w:lineRule="auto"/>
      </w:pPr>
      <w:r>
        <w:separator/>
      </w:r>
    </w:p>
  </w:footnote>
  <w:footnote w:type="continuationSeparator" w:id="0">
    <w:p w:rsidR="0014232D" w:rsidRDefault="0014232D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14232D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96E2C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customStyle="1" w:styleId="msonormal0">
    <w:name w:val="msonormal"/>
    <w:basedOn w:val="a"/>
    <w:rsid w:val="00F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t-proc-title">
    <w:name w:val="mrt-proc-title"/>
    <w:basedOn w:val="a0"/>
    <w:rsid w:val="00F96E2C"/>
  </w:style>
  <w:style w:type="character" w:customStyle="1" w:styleId="old-cost">
    <w:name w:val="old-cost"/>
    <w:basedOn w:val="a0"/>
    <w:rsid w:val="00F96E2C"/>
  </w:style>
  <w:style w:type="character" w:customStyle="1" w:styleId="b-rouble">
    <w:name w:val="b-rouble"/>
    <w:basedOn w:val="a0"/>
    <w:rsid w:val="00F96E2C"/>
  </w:style>
  <w:style w:type="character" w:customStyle="1" w:styleId="cur-cost">
    <w:name w:val="cur-cost"/>
    <w:basedOn w:val="a0"/>
    <w:rsid w:val="00F96E2C"/>
  </w:style>
  <w:style w:type="character" w:customStyle="1" w:styleId="arrow-from-block">
    <w:name w:val="arrow-from-block"/>
    <w:basedOn w:val="a0"/>
    <w:rsid w:val="00F96E2C"/>
  </w:style>
  <w:style w:type="character" w:customStyle="1" w:styleId="default-price">
    <w:name w:val="default-price"/>
    <w:basedOn w:val="a0"/>
    <w:rsid w:val="00F96E2C"/>
  </w:style>
  <w:style w:type="character" w:customStyle="1" w:styleId="detal-price-info-title">
    <w:name w:val="detal-price-info-title"/>
    <w:basedOn w:val="a0"/>
    <w:rsid w:val="00F96E2C"/>
  </w:style>
  <w:style w:type="character" w:customStyle="1" w:styleId="sale-price">
    <w:name w:val="sale-price"/>
    <w:basedOn w:val="a0"/>
    <w:rsid w:val="00F96E2C"/>
  </w:style>
  <w:style w:type="character" w:styleId="a8">
    <w:name w:val="FollowedHyperlink"/>
    <w:basedOn w:val="a0"/>
    <w:uiPriority w:val="99"/>
    <w:semiHidden/>
    <w:unhideWhenUsed/>
    <w:rsid w:val="00F96E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30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58538195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303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54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46029365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789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6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08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89904868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198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179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707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04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06706898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1556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95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044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2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14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88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35120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1969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64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048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0229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1941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5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21544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742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25906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879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96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6194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57353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319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0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69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071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4352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5545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62547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155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31485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336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347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6214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70417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919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7200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718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6268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9293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2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264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8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02322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653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9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95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1039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2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2049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827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9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1078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0686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81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963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9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87351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4013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17774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679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2199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6106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66636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315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84079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801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819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386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9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57168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516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08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43034536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092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5850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3774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23448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1106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9778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132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63898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778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98290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0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3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12677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9679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939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086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1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985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2706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4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525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68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923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6026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4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3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1169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9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47306818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9884843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60407702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5677256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71993401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4104939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8023911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1047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74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4642471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9487281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6713330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82085380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57358887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88244755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1616142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86148074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88487116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7802512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35523198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63100855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2407948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60438693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75184911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14743457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29833696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84215977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79278931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16735705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46747459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46723589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6300436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88011807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70314068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0587224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09655740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5020733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265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31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5152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3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0624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189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64796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60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113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900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63987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382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7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087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408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9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51457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111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1753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250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0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79489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944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6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0301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76438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8684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4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8033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8749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9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10523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422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8697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4237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5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98415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3868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4060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15057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13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7622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6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9994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439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140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74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8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84135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1130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3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5153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282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393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  <w:divsChild>
                <w:div w:id="815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615192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  <w:divsChild>
                <w:div w:id="272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8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90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23739536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87111574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569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6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50024021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2165497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11610175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57239555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97269714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42507744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200542739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50971538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91782909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13313899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80196765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50587308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37697237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21882545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20048193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58953476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36991236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200940653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5394370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5940827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01661613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69110301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210248290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25116375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  <w:div w:id="120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948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83017575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39107304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49861626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89238321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773398023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9884120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2127892307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584679280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single" w:sz="6" w:space="8" w:color="EBEBEB"/>
                <w:right w:val="none" w:sz="0" w:space="0" w:color="EBEBEB"/>
              </w:divBdr>
            </w:div>
            <w:div w:id="1938706736">
              <w:marLeft w:val="0"/>
              <w:marRight w:val="0"/>
              <w:marTop w:val="0"/>
              <w:marBottom w:val="0"/>
              <w:divBdr>
                <w:top w:val="none" w:sz="0" w:space="8" w:color="EBEBEB"/>
                <w:left w:val="none" w:sz="0" w:space="0" w:color="EBEBEB"/>
                <w:bottom w:val="none" w:sz="0" w:space="0" w:color="auto"/>
                <w:right w:val="none" w:sz="0" w:space="0" w:color="EBEBEB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2019-07-13T09:01:00Z</dcterms:created>
  <dcterms:modified xsi:type="dcterms:W3CDTF">2019-07-13T09:01:00Z</dcterms:modified>
</cp:coreProperties>
</file>