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0"/>
        <w:gridCol w:w="1925"/>
      </w:tblGrid>
      <w:tr w:rsidR="002A0BE2" w:rsidRPr="002A0BE2" w:rsidTr="002A0BE2">
        <w:tc>
          <w:tcPr>
            <w:tcW w:w="7870" w:type="dxa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 мануального терапевта,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 мануального терапевта,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Мануальная терапия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2750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Применение методов традиционной медицины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врача-гирудотерапевта,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врача-гирудотерапевта,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врача-гирудотерапевта к.м.н.,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врача-гирудотерапевта к.м.н.,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Гирудотерапия (4-5 пиявок)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1600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Гирудотерапия (6-7 пиявок)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2100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Гирудотерапия (до 3-х пиявок)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1100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к.м.н.,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к.м.н.,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ведущего врача-невролога,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ведущего врача-невролога,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2300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в пределах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Блокада (лечебно-диагностическая) 1 триггерная точка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Блокада (лечебно-диагностическая) большого и малого затылочных нервов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2100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Блокада (лечебно-диагностическая) паравертебральная (1 отдел позвоночника)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1850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lastRenderedPageBreak/>
              <w:t>Исследование вибрационной чувствительности (паллестезиометрия)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Паравертебральная блокада с местными анестетиками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врача-травматолога-ортопеда к.м.н.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врача-травматолога-ортопеда к.м.н.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Аутоплазмотерапия (PRP) заболеваний опорно-двигательного аппарата,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Блокада места перелома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1100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Внутрисуставная или околосуставная блокада с анестезией (включая стоимость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Внутрисуставное введение лекарственного препарата (без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1600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Вправление вывихов крупных суставов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2700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Вправление вывихов малых суставов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1300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Вправление подвывихов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Вправление пронационного подвывиха головки лучевой кости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1700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Изготовление индивидуальной ортопедической стельки (плантография, подоскопия, примерка, коррекция)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5700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Кинейзиотейпирование 1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Кинейзиотейпирование 2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Кинейзиотейпирование 3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1400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Медикаментозная блокада крупных суставов с анестетиком (без стоимости лекартсвенного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Медикаментозная блокада мелких суставов с анестетиком (без стоимости лекартсвенного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1300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Медикаментозная блокада средних суставов с анестетиком (без стоимости лекартсвенного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Металлоостеосинтез одной фаланги пальца кисти, включая стоимость материала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lastRenderedPageBreak/>
              <w:t>Металлоостеосинтез пястной/плюсневой кости, включая стоимость материала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большой гипсовой лонгеты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2750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большой пластиковой лангеты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3850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большой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большой циркулярной пластиковой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4400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воротника Шанца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850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жесткого корсета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4950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малого фиксатора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1100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малой гипсовой лонгеты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малой пластиковой лангеты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2750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малой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малой циркулярной пластиковой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2750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марлевой повязки Дезо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пластырных швов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полужесткого корсета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4950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разгружающей повязки на верхнюю конечность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1650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среднего фиксатора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1650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стремян Павлика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фиксатора на ключицу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1850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фиксирующей марлевой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Наложение фиксирующей повязки эластичным бинтом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Плантограмма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Пункция крупных суставов (1 сустав)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Пункция мелких суставов (1 сустав)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1450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Пункция сустава с введением лекарственного препарата с анестезией (без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2650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Пункция сустава с введением лекарственного препарата с анестезией (включая стоимость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Репозиция отломков костей при закрытом переломе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Репозиция при смещении двух костей, 2 категории сложности (оскольчатый,не стабильный перелом, при повторном посещении в гипсе)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lastRenderedPageBreak/>
              <w:t>Репозиция при смещении одной кости, 1 категории сложности (свежий стабильный перелом)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Снятие большой циркулярной пластиковой лангеты (нижняя/верхняя конечность)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Снятие гипсовой лонгеты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Снятие малой пластиковой лангеты (кисть, стопа)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Снятие средней циркулярной пластиковой лангеты (плечо, предплечье, голень)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Снятие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Удаление клеща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Удаление металлоконструкции 1 спица (над кожей)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3300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Удаление металлоконструкции 1 спица (под кожей)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4400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Удаление металлоконструкций (1 пластина)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Удаление металлоконструкций (спицы) одной фаланги пальцев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Удаление металлоконструкций (спицы) с одной конечности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врача-рефлексотерапевта к.м.н.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врача-рефлексотерапевта к.м.н.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Акупрессура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Акупунктура классическая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840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Аурикулотерапия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1008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Вакуумная рефлексотерапия (1сеанс)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960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Классическая иглорефлексотерапия (1 сеанс) ИРТ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1900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Магнитопунктура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960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Микроиглотерапия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1220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Су Джок - акупунктура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1380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Термопунктура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1020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Электропунктура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1780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врача-физиотерапевта,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lastRenderedPageBreak/>
              <w:t>Прием амбулаторный (осмотр, консультация) врача-физиотерапевта,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Внутривенное лазерное облучение крови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Дарсонвализация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390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Дарсонвализация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Диадинамотерапия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Диадинамотерапия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390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Ингаляция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Индуктотермия (ИКВ)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Индуктотермия (ИКВ)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510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Инфитотерапия ( 2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КВЧ-терапия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КВЧ-терапия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Лазеротерапия на заднюю стенку глотки или на миндалины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460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Лазеротерапия наружным датчиком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Лазеротерапия наружным датчиком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960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Лазеротерапия наружным датчиком (3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1460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Лазеротерапия эндоназально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Лазеротерапия эндоурально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440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Лимфопресс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Магнитолазеротерапия, 1-2 поле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Магнитолазеротерапия, 3-4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Магнитолазеротерапия, 5-6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Магнитотерапия импульсная, 1 поле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480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Магнитотерапия импульсная, 2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Магнитотерапия переменная, 1 поле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480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Магнитотерапия переменная, 2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Надвенное лазерное облучение крови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590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ОКУФ-терапия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ОКУФ-терапия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290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lastRenderedPageBreak/>
              <w:t>ОКУФ-терапия (3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330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ОКУФ-терапия (4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390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Синусоидальномодулированные токи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310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Синусоидальномодулированные токи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520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Синусоидальномодулированные токи (3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720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СМТ-форез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330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СМТ-форез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540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УВЧ терапия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УВЧ терапия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670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Ультразвук (1-2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330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Ультразвук (3-4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430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Фонофорез (1-2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330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Фонофорез (3-4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480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ЧЭНС ( 1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Электромиостимуляция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Электромиостимуляция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1400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Электрофорез лекарственный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310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Электрофорез лекарственный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450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Электрофорез эндоуральный, эндоназальный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врача-функциональной диагностики,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врача-функциональной диагностики,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1300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Суточное мониторирование артериального давления (АД описание)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Суточное мониторирование артериального давления (АД регистрация)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800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Суточное мониторирование ЭКГ (описание)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Суточное мониторирование ЭКГ (регистрация)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Функция внешнего дыхания (проведение, интерпретация)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2000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Функция внешнего дыхания с нагрузочными пробами (проведение, интерпретация)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2500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lastRenderedPageBreak/>
              <w:t>Электрокардиография (расшифровка, описание, интерпретация данных)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400</w:t>
            </w:r>
          </w:p>
        </w:tc>
      </w:tr>
      <w:tr w:rsidR="002A0BE2" w:rsidRPr="002A0BE2" w:rsidTr="002A0BE2">
        <w:tc>
          <w:tcPr>
            <w:tcW w:w="7870" w:type="dxa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Электрокардиография (регистрация ЭКГ)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A0BE2" w:rsidRPr="002A0BE2" w:rsidRDefault="002A0BE2" w:rsidP="002A0B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A0BE2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800</w:t>
            </w: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36" w:rsidRDefault="00D95536" w:rsidP="00FD39B0">
      <w:pPr>
        <w:spacing w:after="0" w:line="240" w:lineRule="auto"/>
      </w:pPr>
      <w:r>
        <w:separator/>
      </w:r>
    </w:p>
  </w:endnote>
  <w:endnote w:type="continuationSeparator" w:id="0">
    <w:p w:rsidR="00D95536" w:rsidRDefault="00D95536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36" w:rsidRDefault="00D95536" w:rsidP="00FD39B0">
      <w:pPr>
        <w:spacing w:after="0" w:line="240" w:lineRule="auto"/>
      </w:pPr>
      <w:r>
        <w:separator/>
      </w:r>
    </w:p>
  </w:footnote>
  <w:footnote w:type="continuationSeparator" w:id="0">
    <w:p w:rsidR="00D95536" w:rsidRDefault="00D95536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0BE2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D95536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2019-07-14T12:25:00Z</dcterms:created>
  <dcterms:modified xsi:type="dcterms:W3CDTF">2019-07-14T12:25:00Z</dcterms:modified>
</cp:coreProperties>
</file>