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1142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0"/>
        <w:gridCol w:w="1925"/>
      </w:tblGrid>
      <w:tr w:rsidR="00292C9A" w:rsidRPr="00292C9A" w:rsidTr="00292C9A"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292C9A" w:rsidRPr="00292C9A" w:rsidRDefault="00292C9A" w:rsidP="0029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</w:pPr>
            <w:r w:rsidRPr="00292C9A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noWrap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292C9A" w:rsidRPr="00292C9A" w:rsidRDefault="00292C9A" w:rsidP="0029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</w:pPr>
            <w:r w:rsidRPr="00292C9A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292C9A" w:rsidRPr="00292C9A" w:rsidTr="00292C9A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92C9A" w:rsidRPr="00292C9A" w:rsidRDefault="00292C9A" w:rsidP="00292C9A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92C9A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 мануального терапевта,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92C9A" w:rsidRPr="00292C9A" w:rsidRDefault="00292C9A" w:rsidP="0029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92C9A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1650</w:t>
            </w:r>
          </w:p>
        </w:tc>
      </w:tr>
      <w:tr w:rsidR="00292C9A" w:rsidRPr="00292C9A" w:rsidTr="00292C9A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92C9A" w:rsidRPr="00292C9A" w:rsidRDefault="00292C9A" w:rsidP="00292C9A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92C9A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 мануального терапевта,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92C9A" w:rsidRPr="00292C9A" w:rsidRDefault="00292C9A" w:rsidP="0029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92C9A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1650</w:t>
            </w:r>
          </w:p>
        </w:tc>
      </w:tr>
      <w:tr w:rsidR="00292C9A" w:rsidRPr="00292C9A" w:rsidTr="00292C9A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92C9A" w:rsidRPr="00292C9A" w:rsidRDefault="00292C9A" w:rsidP="00292C9A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92C9A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Мануальная терапия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92C9A" w:rsidRPr="00292C9A" w:rsidRDefault="00292C9A" w:rsidP="0029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292C9A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2695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1980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1980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врача-невролога-</w:t>
            </w:r>
            <w:proofErr w:type="spellStart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эпилептолога</w:t>
            </w:r>
            <w:proofErr w:type="spellEnd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2970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врача-невролога-</w:t>
            </w:r>
            <w:proofErr w:type="spellStart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эпилептолога</w:t>
            </w:r>
            <w:proofErr w:type="spellEnd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2970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врача-невролога-</w:t>
            </w:r>
            <w:proofErr w:type="spellStart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сомнолога</w:t>
            </w:r>
            <w:proofErr w:type="spellEnd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1980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врача-невролога-</w:t>
            </w:r>
            <w:proofErr w:type="spellStart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сомнолога</w:t>
            </w:r>
            <w:proofErr w:type="spellEnd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1980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врача-невролога, к.м.н.,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2200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врача-невролога, к.м.н.,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2200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врача-невролога, д.м.н.,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2530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врача-невролога, д.м.н.,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2530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ведущего врача-невролога,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2750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ведущего врача-невролога,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2750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 специализированный по проблемам вегетативной нервной системы,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4070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амбулаторный (осмотр, консультация) врача-невролога специализированный по проблемам вегетативной нервной системы,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4070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на дому (осмотр, консультация) врача-невролога, в пределах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6850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на дому (осмотр, консультация) врача-невролога, до 10 км от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7880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на дому (осмотр, консультация) врача-невролога, от 10 до 30 км от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9050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на дому (осмотр, консультация) врача-невролога, от 30 до 50 км от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10450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на дому в выходной день (осмотр, консультация) врача-невролога, в пределах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10350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на дому в выходной день (осмотр, консультация) врача-невролога, до 30 км от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11850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lastRenderedPageBreak/>
              <w:t>Прием на дому в выходной день (осмотр, консультация) врача-невролога, свыше 30 до 50 км от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14850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на дому (осмотр, консультация) врача-невролога, к.м.н., в пределах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7200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на дому (осмотр, консультация) врача-невролога, к.м.н., до 10 км от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8250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на дому (осмотр, консультация) врача-невролога, к.м.н., от 10 до 30 км от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9400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Прием на дому (осмотр, консультация) врача-невролога, к.м.н., от 30 до 50 км от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10800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Блокада (лечебно-диагностическая) 1 триггерная точка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1100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Блокада (лечебно-диагностическая) большого и малого затылочных нервов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1980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 xml:space="preserve">Блокада (лечебно-диагностическая) </w:t>
            </w:r>
            <w:proofErr w:type="spellStart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паравертебральная</w:t>
            </w:r>
            <w:proofErr w:type="spellEnd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 xml:space="preserve"> (1 отдел позвоночника)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1540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proofErr w:type="spellStart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Паравертебральная</w:t>
            </w:r>
            <w:proofErr w:type="spellEnd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 xml:space="preserve"> блокада с местными анестетиками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1100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 xml:space="preserve">Электроэнцефалография с </w:t>
            </w:r>
            <w:proofErr w:type="spellStart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видеомониторингом</w:t>
            </w:r>
            <w:proofErr w:type="spellEnd"/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 xml:space="preserve"> (ЭЭГ видео)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5500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Электроэнцефалография с нагрузочными пробами (ЭЭГ с нагрузкой)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</w:pPr>
            <w:r w:rsidRPr="00FE5C97">
              <w:rPr>
                <w:rFonts w:ascii="Tahoma" w:eastAsia="Times New Roman" w:hAnsi="Tahoma" w:cs="Tahoma"/>
                <w:color w:val="6D6E70"/>
                <w:sz w:val="21"/>
                <w:szCs w:val="21"/>
                <w:lang w:eastAsia="ru-RU"/>
              </w:rPr>
              <w:t>3080</w:t>
            </w:r>
          </w:p>
        </w:tc>
      </w:tr>
    </w:tbl>
    <w:p w:rsidR="00FE5C97" w:rsidRDefault="00FE5C97" w:rsidP="00FE5C97">
      <w:pPr>
        <w:shd w:val="clear" w:color="auto" w:fill="FFFFFF"/>
        <w:rPr>
          <w:rFonts w:ascii="Tahoma" w:hAnsi="Tahoma" w:cs="Tahoma"/>
          <w:color w:val="F58220"/>
          <w:sz w:val="21"/>
          <w:szCs w:val="21"/>
        </w:rPr>
      </w:pPr>
      <w:hyperlink r:id="rId4" w:history="1">
        <w:r>
          <w:rPr>
            <w:rStyle w:val="a3"/>
            <w:rFonts w:ascii="Tahoma" w:hAnsi="Tahoma" w:cs="Tahoma"/>
            <w:b/>
            <w:bCs/>
            <w:color w:val="F58220"/>
            <w:sz w:val="21"/>
            <w:szCs w:val="21"/>
            <w:u w:val="none"/>
          </w:rPr>
          <w:t>Дети</w:t>
        </w:r>
      </w:hyperlink>
    </w:p>
    <w:tbl>
      <w:tblPr>
        <w:tblW w:w="10755" w:type="dxa"/>
        <w:tblInd w:w="-1142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813"/>
      </w:tblGrid>
      <w:tr w:rsidR="00FE5C97" w:rsidTr="00FE5C97"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noWrap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стоимость, руб.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врача-невролога, первичный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1760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врача-невролога, повторный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1760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врача-невролога-</w:t>
            </w:r>
            <w:proofErr w:type="spellStart"/>
            <w:r>
              <w:rPr>
                <w:color w:val="6D6E70"/>
                <w:sz w:val="21"/>
                <w:szCs w:val="21"/>
              </w:rPr>
              <w:t>эпилептолога</w:t>
            </w:r>
            <w:proofErr w:type="spellEnd"/>
            <w:r>
              <w:rPr>
                <w:color w:val="6D6E70"/>
                <w:sz w:val="21"/>
                <w:szCs w:val="21"/>
              </w:rPr>
              <w:t>, первичный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2970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врача-невролога-</w:t>
            </w:r>
            <w:proofErr w:type="spellStart"/>
            <w:r>
              <w:rPr>
                <w:color w:val="6D6E70"/>
                <w:sz w:val="21"/>
                <w:szCs w:val="21"/>
              </w:rPr>
              <w:t>эпилептолога</w:t>
            </w:r>
            <w:proofErr w:type="spellEnd"/>
            <w:r>
              <w:rPr>
                <w:color w:val="6D6E70"/>
                <w:sz w:val="21"/>
                <w:szCs w:val="21"/>
              </w:rPr>
              <w:t>, повторный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2970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ведущего врача-невролога (дети)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ведущего врача-невролога (дети)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(осмотр, консультация) врача-невролога, в пределах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4350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(осмотр, консультация) врача-невролога, до 10 км от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4980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(осмотр, консультация) врача-невролога, от 10 до 30 км от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6050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(осмотр, консультация) врача-невролога, от 30 до 50 км от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8700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lastRenderedPageBreak/>
              <w:t>Прием на дому в выходной день (осмотр, консультация) врача-невролога, в пределах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6850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в выходной день (осмотр, консультация) врача-невролога, до 30 км от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8500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(осмотр, консультация) врача-невролога, к.м.н., в пределах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(осмотр, консультация) врача-невролога, к.м.н., до 10 км от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5350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(осмотр, консультация) врача-невролога, к.м.н., от 10 до 30 км от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6400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(осмотр, консультация) врача-невролога, к.м.н., от 30 до 50 км от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9050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Электроэнцефалография бодрствования (ЭЭГ бодрствования) от 3 до 5 лет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2970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Электроэнцефалография бодрствования (ЭЭГ бодрствования) от 6 до 18 лет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Электроэнцефалография дневного сна (ЭЭГ дневного сна) от 0 до 1 года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3300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Электроэнцефалография дневного сна (ЭЭГ дневного сна) от 1 до 18 лет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4400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Электроэнцефалография с </w:t>
            </w:r>
            <w:proofErr w:type="spellStart"/>
            <w:r>
              <w:rPr>
                <w:color w:val="6D6E70"/>
                <w:sz w:val="21"/>
                <w:szCs w:val="21"/>
              </w:rPr>
              <w:t>видеомониторингом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(ЭЭГ видео)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Электроэнцефалография с нагрузочными пробами (ЭЭГ с нагрузкой)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3080</w:t>
            </w:r>
          </w:p>
        </w:tc>
      </w:tr>
    </w:tbl>
    <w:p w:rsidR="00FE5C97" w:rsidRDefault="00FE5C97" w:rsidP="00FE5C97">
      <w:pPr>
        <w:shd w:val="clear" w:color="auto" w:fill="FFFFFF"/>
        <w:rPr>
          <w:rFonts w:ascii="Tahoma" w:hAnsi="Tahoma" w:cs="Tahoma"/>
          <w:color w:val="F58220"/>
          <w:sz w:val="21"/>
          <w:szCs w:val="21"/>
        </w:rPr>
      </w:pPr>
      <w:hyperlink r:id="rId5" w:history="1">
        <w:r>
          <w:rPr>
            <w:rStyle w:val="a3"/>
            <w:rFonts w:ascii="Tahoma" w:hAnsi="Tahoma" w:cs="Tahoma"/>
            <w:b/>
            <w:bCs/>
            <w:color w:val="F58220"/>
            <w:sz w:val="21"/>
            <w:szCs w:val="21"/>
            <w:u w:val="none"/>
          </w:rPr>
          <w:t>Взрослые</w:t>
        </w:r>
      </w:hyperlink>
    </w:p>
    <w:tbl>
      <w:tblPr>
        <w:tblW w:w="10755" w:type="dxa"/>
        <w:tblInd w:w="-1142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813"/>
      </w:tblGrid>
      <w:tr w:rsidR="00FE5C97" w:rsidTr="00FE5C97"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noWrap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стоимость, руб.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</w:t>
            </w:r>
            <w:proofErr w:type="spellStart"/>
            <w:r>
              <w:rPr>
                <w:color w:val="6D6E70"/>
                <w:sz w:val="21"/>
                <w:szCs w:val="21"/>
              </w:rPr>
              <w:t>рефлексотерапевта</w:t>
            </w:r>
            <w:proofErr w:type="spellEnd"/>
            <w:r>
              <w:rPr>
                <w:color w:val="6D6E70"/>
                <w:sz w:val="21"/>
                <w:szCs w:val="21"/>
              </w:rPr>
              <w:t>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</w:t>
            </w:r>
            <w:proofErr w:type="spellStart"/>
            <w:r>
              <w:rPr>
                <w:color w:val="6D6E70"/>
                <w:sz w:val="21"/>
                <w:szCs w:val="21"/>
              </w:rPr>
              <w:t>рефлексотерапевта</w:t>
            </w:r>
            <w:proofErr w:type="spellEnd"/>
            <w:r>
              <w:rPr>
                <w:color w:val="6D6E70"/>
                <w:sz w:val="21"/>
                <w:szCs w:val="21"/>
              </w:rPr>
              <w:t>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</w:t>
            </w:r>
            <w:proofErr w:type="spellStart"/>
            <w:r>
              <w:rPr>
                <w:color w:val="6D6E70"/>
                <w:sz w:val="21"/>
                <w:szCs w:val="21"/>
              </w:rPr>
              <w:t>рефлексотерапевта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к.м.н.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</w:t>
            </w:r>
            <w:proofErr w:type="spellStart"/>
            <w:r>
              <w:rPr>
                <w:color w:val="6D6E70"/>
                <w:sz w:val="21"/>
                <w:szCs w:val="21"/>
              </w:rPr>
              <w:t>рефлексотерапевта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к.м.н.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Акупрессура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Акупунктура классическая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lastRenderedPageBreak/>
              <w:t>Аурикулотерапия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1010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Вакуумная рефлексотерапия (1сеанс)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1060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Классическая иглорефлексотерапия (1 сеанс) ИРТ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2310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Магнитопунктура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1060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Микроиглотерапия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Су </w:t>
            </w:r>
            <w:proofErr w:type="spellStart"/>
            <w:r>
              <w:rPr>
                <w:color w:val="6D6E70"/>
                <w:sz w:val="21"/>
                <w:szCs w:val="21"/>
              </w:rPr>
              <w:t>Джок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- акупунктура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1520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Термопунктура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Электропунктура (1 сеанс)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1960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98C93C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98C93C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стоимость, руб.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Прием амбулаторный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1980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Прием амбулаторный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1980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Прием амбулаторный (осмотр, консультация) врача-травматолога-ортопеда к.м.н.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2200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Прием амбулаторный (осмотр, консультация) врача-травматолога-ортопеда к.м.н.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2200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Прием амбулаторный (осмотр, консультация) ведущего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Прием амбулаторный (осмотр, консультация) ведущего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Прием на дому в выходной день (осмотр, консультация) врача-травматолога-ортопеда, в пределах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6850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Прием на дому в выходной день (осмотр, консультация) врача-травматолога-ортопеда, до 30 км от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8500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Прием на дому в выходной день (осмотр, консультация) врача-травматолога-ортопеда, свыше 30 до 50 км от М(КАД)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14600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proofErr w:type="spellStart"/>
            <w:r w:rsidRPr="00FE5C97">
              <w:rPr>
                <w:color w:val="6D6E70"/>
                <w:sz w:val="21"/>
                <w:szCs w:val="21"/>
              </w:rPr>
              <w:t>Аутоплазмотерапия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(PRP) заболеваний опорно-двигательного аппарата,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9000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lastRenderedPageBreak/>
              <w:t>Блокада (лечебно-диагностическая) области плечевого пояса/коленного сустава - 1 область/1точка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Блокада места перелома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1210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Внутрисуставная или околосуставная блокада с анестезией (включая стоимость лекарственного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2020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Внутрисуставное введение лекарственного препарата (без стоимости лекарственного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1760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Вправление вывихов крупных суставов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2970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Вправление вывихов малых суставов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1430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Вправление подвывихов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Вправление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пронационного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подвывиха головки лучевой кости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1760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Изготовление индивидуальной ортопедической стельки (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плантография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,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подоскопия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>, примерка, коррекция)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7150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Иммобилизация перелома костей пальцев кисти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ортезом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3190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Иммобилизация перелома костей пальцев стопы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ортезом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3410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Иммобилизация перелома локтевого сустава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ортезом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11550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Иммобилизация перелома лучевого сустава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ортезом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11550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Иммобилизация перелома нижней конечности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ортезом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13750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Иммобилизация перелома плюсневых костей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ортезом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10450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Иммобилизация перелома пястных костей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ортезом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10450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Иссечение кольцевидной связки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16500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Иссечение контрактуры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Дюпюитрена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(игольчатая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апоневрэктомия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>, 1 палец)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15840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Иссечение контрактуры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Дюпюитрена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(субтотальная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апоневрэктомия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>, 1 палец)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20240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Иссечение невромы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Мортона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22000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lastRenderedPageBreak/>
              <w:t xml:space="preserve">Иссечение невромы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Мортона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с остеотомией четвертой плюсневой кости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28600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Иссечение суставной сумки (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бурсэктомия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,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синовэктомия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18150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proofErr w:type="spellStart"/>
            <w:r w:rsidRPr="00FE5C97">
              <w:rPr>
                <w:color w:val="6D6E70"/>
                <w:sz w:val="21"/>
                <w:szCs w:val="21"/>
              </w:rPr>
              <w:t>Кинейзиотейпирование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1 категории сложности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880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proofErr w:type="spellStart"/>
            <w:r w:rsidRPr="00FE5C97">
              <w:rPr>
                <w:color w:val="6D6E70"/>
                <w:sz w:val="21"/>
                <w:szCs w:val="21"/>
              </w:rPr>
              <w:t>Кинейзиотейпирование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2 категории сложности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1100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proofErr w:type="spellStart"/>
            <w:r w:rsidRPr="00FE5C97">
              <w:rPr>
                <w:color w:val="6D6E70"/>
                <w:sz w:val="21"/>
                <w:szCs w:val="21"/>
              </w:rPr>
              <w:t>Кинейзиотейпирование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3 категории сложности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1430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Коррекция вальгусной деформации первого пальца, 1 категории сложности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41800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Коррекция вальгусной деформации первого пальца, 2 категории сложности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52800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Коррекция вальгусной деформации первого пальца, 3 категории сложности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61600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Коррекция молотообразных пальцев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16500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Медикаментозная блокада крупных суставов с анестетиком (без стоимости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лекартсвенного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2200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Медикаментозная блокада мелких суставов с анестетиком (без стоимости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лекартсвенного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1485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Медикаментозная блокада средних суставов с анестетиком (без стоимости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лекартсвенного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большой гипсовой лонгеты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большой пластиковой лангеты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3850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большой циркулярной гипсовой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большой циркулярной пластиковой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4400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воротника Шанца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825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жесткого корсета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4950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малого фиксатора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1100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малой гипсовой лонгеты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lastRenderedPageBreak/>
              <w:t>Наложение малой пластиковой лангеты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малой циркулярной гипсовой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малой циркулярной пластиковой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 xml:space="preserve">Наложение марлевой повязки 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Дезо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1320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первичного шва сухожилия до 3-х недель после травмы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22000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пластырных швов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330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полужесткого корсета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4950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разгружающей повязки на верхнюю конечность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среднего фиксатора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стремян Павлика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495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фиксатора на ключицу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1870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фиксирующей марлевой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Наложение фиксирующей повязки эластичным бинтом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proofErr w:type="spellStart"/>
            <w:r w:rsidRPr="00FE5C97">
              <w:rPr>
                <w:color w:val="6D6E70"/>
                <w:sz w:val="21"/>
                <w:szCs w:val="21"/>
              </w:rPr>
              <w:t>Плантограмма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Пункция крупных суставов (1 сустав)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1815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Пункция мелких суставов (1 сустав)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1485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Пункция сустава с введением лекарственного препарата с анестезией (без стоимости лекарственного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2640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Пункция сустава с введением лекарственного препарата с анестезией (включая стоимость лекарственного препарата)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4840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Рассечение связки при туннельном синдроме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18480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Реконструкция сухожилий (второй этап)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28600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Реконструкция сухожилий (первый этап)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30800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lastRenderedPageBreak/>
              <w:t>Репозиция отломков костей при закрытом переломе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Репозиция отломков костей при закрытом переломе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Репозиция при смещении двух костей, 2 категории сложности (</w:t>
            </w:r>
            <w:proofErr w:type="spellStart"/>
            <w:r w:rsidRPr="00FE5C97">
              <w:rPr>
                <w:color w:val="6D6E70"/>
                <w:sz w:val="21"/>
                <w:szCs w:val="21"/>
              </w:rPr>
              <w:t>оскольчатый,не</w:t>
            </w:r>
            <w:proofErr w:type="spellEnd"/>
            <w:r w:rsidRPr="00FE5C97">
              <w:rPr>
                <w:color w:val="6D6E70"/>
                <w:sz w:val="21"/>
                <w:szCs w:val="21"/>
              </w:rPr>
              <w:t xml:space="preserve"> стабильный перелом, при повторном посещении в гипсе)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4950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Репозиция при смещении одной кости, 1 категории сложности (свежий стабильный перелом)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4180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Снятие большой циркулярной пластиковой лангеты (нижняя/верхняя конечность)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1100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Снятие гипсовой лонгеты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660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Снятие малой пластиковой лангеты (кисть, стопа)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660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Снятие средней циркулярной пластиковой лангеты (плечо, предплечье, голень)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880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Снятие циркулярной гипсовой повязки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770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Удаление клеща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1500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Удаление металлоконструкции 1 спица (над кожей)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3300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Удаление металлоконструкции 1 спица (под кожей)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4400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Удаление металлоконструкций (1 пластина)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2200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Удаление металлоконструкций (спицы) одной фаланги пальцев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RP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Удаление металлоконструкций (спицы) с одной конечности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Pr="00FE5C97" w:rsidRDefault="00FE5C97" w:rsidP="00FE5C97">
            <w:pPr>
              <w:jc w:val="center"/>
              <w:rPr>
                <w:color w:val="6D6E70"/>
                <w:sz w:val="21"/>
                <w:szCs w:val="21"/>
              </w:rPr>
            </w:pPr>
            <w:r w:rsidRPr="00FE5C97">
              <w:rPr>
                <w:color w:val="6D6E70"/>
                <w:sz w:val="21"/>
                <w:szCs w:val="21"/>
              </w:rPr>
              <w:t>2200</w:t>
            </w:r>
          </w:p>
        </w:tc>
      </w:tr>
    </w:tbl>
    <w:p w:rsidR="00FE5C97" w:rsidRDefault="00FE5C97" w:rsidP="00FE5C97">
      <w:pPr>
        <w:shd w:val="clear" w:color="auto" w:fill="FFFFFF"/>
        <w:rPr>
          <w:rFonts w:ascii="Tahoma" w:hAnsi="Tahoma" w:cs="Tahoma"/>
          <w:color w:val="F58220"/>
          <w:sz w:val="21"/>
          <w:szCs w:val="21"/>
        </w:rPr>
      </w:pPr>
      <w:hyperlink r:id="rId6" w:history="1">
        <w:r>
          <w:rPr>
            <w:rStyle w:val="a3"/>
            <w:rFonts w:ascii="Tahoma" w:hAnsi="Tahoma" w:cs="Tahoma"/>
            <w:b/>
            <w:bCs/>
            <w:color w:val="F58220"/>
            <w:sz w:val="21"/>
            <w:szCs w:val="21"/>
            <w:u w:val="none"/>
          </w:rPr>
          <w:t>Дети</w:t>
        </w:r>
      </w:hyperlink>
    </w:p>
    <w:tbl>
      <w:tblPr>
        <w:tblW w:w="10755" w:type="dxa"/>
        <w:tblInd w:w="-1142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813"/>
      </w:tblGrid>
      <w:tr w:rsidR="00FE5C97" w:rsidTr="00FE5C97"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noWrap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стоимость, руб.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врача-травматолога-ортопеда первичный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1760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врача-травматолога-ортопеда повторный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1760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(осмотр, консультация) врача-травматолога-ортопеда, в пределах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4350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lastRenderedPageBreak/>
              <w:t>Прием на дому (осмотр, консультация) врача-травматолога-ортопеда, до 10 км от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4980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(осмотр, консультация) врача-травматолога-ортопеда, от 10 до 30 км от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6050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на дому (осмотр, консультация) врача-травматолога-ортопеда, от 30 до 50 км от М(КАД)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8700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Блокада места перелома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1210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Внутрисуставная или околосуставная блокада с анестезией (включая стоимость лекарственного препарата)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2020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Внутрисуставное введение лекарственного препарата (без стоимости лекарственного препарата)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1760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Вправление вывихов крупных суставов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2970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Вправление вывихов малых суставов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1430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Вправление подвывихов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Вправление </w:t>
            </w:r>
            <w:proofErr w:type="spellStart"/>
            <w:r>
              <w:rPr>
                <w:color w:val="6D6E70"/>
                <w:sz w:val="21"/>
                <w:szCs w:val="21"/>
              </w:rPr>
              <w:t>пронационного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подвывиха головки лучевой кости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1760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Изготовление индивидуальной ортопедической стельки (</w:t>
            </w:r>
            <w:proofErr w:type="spellStart"/>
            <w:r>
              <w:rPr>
                <w:color w:val="6D6E70"/>
                <w:sz w:val="21"/>
                <w:szCs w:val="21"/>
              </w:rPr>
              <w:t>плантография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6D6E70"/>
                <w:sz w:val="21"/>
                <w:szCs w:val="21"/>
              </w:rPr>
              <w:t>подоскопия</w:t>
            </w:r>
            <w:proofErr w:type="spellEnd"/>
            <w:r>
              <w:rPr>
                <w:color w:val="6D6E70"/>
                <w:sz w:val="21"/>
                <w:szCs w:val="21"/>
              </w:rPr>
              <w:t>, примерка, коррекция)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7150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Иммобилизация перелома костей пальцев кисти </w:t>
            </w:r>
            <w:proofErr w:type="spellStart"/>
            <w:r>
              <w:rPr>
                <w:color w:val="6D6E70"/>
                <w:sz w:val="21"/>
                <w:szCs w:val="21"/>
              </w:rPr>
              <w:t>ортезом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3190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Иммобилизация перелома костей пальцев стопы </w:t>
            </w:r>
            <w:proofErr w:type="spellStart"/>
            <w:r>
              <w:rPr>
                <w:color w:val="6D6E70"/>
                <w:sz w:val="21"/>
                <w:szCs w:val="21"/>
              </w:rPr>
              <w:t>ортезом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3410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Иммобилизация перелома локтевого сустава </w:t>
            </w:r>
            <w:proofErr w:type="spellStart"/>
            <w:r>
              <w:rPr>
                <w:color w:val="6D6E70"/>
                <w:sz w:val="21"/>
                <w:szCs w:val="21"/>
              </w:rPr>
              <w:t>ортезом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Иммобилизация перелома лучевого сустава </w:t>
            </w:r>
            <w:proofErr w:type="spellStart"/>
            <w:r>
              <w:rPr>
                <w:color w:val="6D6E70"/>
                <w:sz w:val="21"/>
                <w:szCs w:val="21"/>
              </w:rPr>
              <w:t>ортезом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Иммобилизация перелома нижней конечности </w:t>
            </w:r>
            <w:proofErr w:type="spellStart"/>
            <w:r>
              <w:rPr>
                <w:color w:val="6D6E70"/>
                <w:sz w:val="21"/>
                <w:szCs w:val="21"/>
              </w:rPr>
              <w:t>ортезом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Иммобилизация перелома плюсневых костей </w:t>
            </w:r>
            <w:proofErr w:type="spellStart"/>
            <w:r>
              <w:rPr>
                <w:color w:val="6D6E70"/>
                <w:sz w:val="21"/>
                <w:szCs w:val="21"/>
              </w:rPr>
              <w:t>ортезом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10450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Иммобилизация перелома пястных костей </w:t>
            </w:r>
            <w:proofErr w:type="spellStart"/>
            <w:r>
              <w:rPr>
                <w:color w:val="6D6E70"/>
                <w:sz w:val="21"/>
                <w:szCs w:val="21"/>
              </w:rPr>
              <w:t>ортезом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10450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Кинейзиотейпирование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1 категории сложности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lastRenderedPageBreak/>
              <w:t>Кинейзиотейпирование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2 категории сложности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Кинейзиотейпирование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3 категории сложности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Медикаментозная блокада крупных суставов с анестетиком (без стоимости </w:t>
            </w:r>
            <w:proofErr w:type="spellStart"/>
            <w:r>
              <w:rPr>
                <w:color w:val="6D6E70"/>
                <w:sz w:val="21"/>
                <w:szCs w:val="21"/>
              </w:rPr>
              <w:t>лекартсвенного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препарата)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Медикаментозная блокада мелких суставов с анестетиком (без стоимости </w:t>
            </w:r>
            <w:proofErr w:type="spellStart"/>
            <w:r>
              <w:rPr>
                <w:color w:val="6D6E70"/>
                <w:sz w:val="21"/>
                <w:szCs w:val="21"/>
              </w:rPr>
              <w:t>лекартсвенного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препарата)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Медикаментозная блокада средних суставов с анестетиком (без стоимости </w:t>
            </w:r>
            <w:proofErr w:type="spellStart"/>
            <w:r>
              <w:rPr>
                <w:color w:val="6D6E70"/>
                <w:sz w:val="21"/>
                <w:szCs w:val="21"/>
              </w:rPr>
              <w:t>лекартсвенного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препарата)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большой гипсовой лонгеты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большой пластиковой лангеты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3850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большой циркулярной гипсовой повязки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большой циркулярной пластиковой повязки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4400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воротника Шанца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825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жесткого корсета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малого фиксатора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малой гипсовой лонгеты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малой пластиковой лангеты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малой циркулярной гипсовой повязки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малой циркулярной пластиковой повязки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пластырных швов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полужесткого корсета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разгружающей повязки на верхнюю конечность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среднего фиксатора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lastRenderedPageBreak/>
              <w:t>Наложение стремян Павлика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фиксатора на ключицу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фиксирующей марлевой повязки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Наложение фиксирующей повязки эластичным бинтом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Новокаиновая блокада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Плантограмма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Пункция крупных суставов (1 сустав)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1815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Пункция мелких суставов (1 сустав)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1485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Пункция сустава с введением лекарственного препарата с анестезией (без стоимости лекарственного препарата)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2640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Пункция сустава с введением лекарственного препарата с анестезией (включая стоимость лекарственного препарата)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4840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Репозиция отломков костей при закрытом переломе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Репозиция при смещении двух костей, 2 категории сложности (</w:t>
            </w:r>
            <w:proofErr w:type="spellStart"/>
            <w:r>
              <w:rPr>
                <w:color w:val="6D6E70"/>
                <w:sz w:val="21"/>
                <w:szCs w:val="21"/>
              </w:rPr>
              <w:t>оскольчатый,не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стабильный перелом, при повторном посещении в гипсе)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Репозиция при смещении одной кости, 1 категории сложности (свежий стабильный перелом)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4180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Снятие большой циркулярной пластиковой лангеты (нижняя/верхняя конечность)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Снятие гипсовой лонгеты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Снятие малой пластиковой лангеты (кисть, стопа)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Снятие средней циркулярной пластиковой лангеты (плечо, предплечье, голень)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880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Снятие циркулярной гипсовой повязки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Удаление клеща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1500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Удаление металлоконструкций (спицы) одной фаланги пальцев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lastRenderedPageBreak/>
              <w:t>Удаление металлоконструкций (спицы) с одной конечности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2200</w:t>
            </w:r>
          </w:p>
        </w:tc>
      </w:tr>
    </w:tbl>
    <w:p w:rsidR="00FE5C97" w:rsidRDefault="00FE5C97" w:rsidP="00FE5C97">
      <w:pPr>
        <w:shd w:val="clear" w:color="auto" w:fill="FFFFFF"/>
        <w:rPr>
          <w:rFonts w:ascii="Tahoma" w:hAnsi="Tahoma" w:cs="Tahoma"/>
          <w:color w:val="F58220"/>
          <w:sz w:val="21"/>
          <w:szCs w:val="21"/>
        </w:rPr>
      </w:pPr>
      <w:hyperlink r:id="rId7" w:history="1">
        <w:r>
          <w:rPr>
            <w:rStyle w:val="a3"/>
            <w:rFonts w:ascii="Tahoma" w:hAnsi="Tahoma" w:cs="Tahoma"/>
            <w:b/>
            <w:bCs/>
            <w:color w:val="F58220"/>
            <w:sz w:val="21"/>
            <w:szCs w:val="21"/>
            <w:u w:val="none"/>
          </w:rPr>
          <w:t>Дети</w:t>
        </w:r>
      </w:hyperlink>
    </w:p>
    <w:tbl>
      <w:tblPr>
        <w:tblW w:w="10755" w:type="dxa"/>
        <w:tblInd w:w="-1142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7"/>
        <w:gridCol w:w="1828"/>
      </w:tblGrid>
      <w:tr w:rsidR="00FE5C97" w:rsidTr="00FE5C97"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noWrap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стоимость, руб.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врача-физиотерапевта, первичный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1485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врача-физиотерапевта, повторный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1485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врача-физиотерапевта к.м.н., первичный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врача-физиотерапевта к.м.н., повторный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Дарсонвализация (1 поле)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Дарсонвализация (2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Диадинамотерапия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поле)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Диадинамотерапия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Ингаляция (1 процедура)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Инфитотерапия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( 2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КВЧ-терапия (1 поле)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385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КВЧ-терапия (2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Лазеротерапия на заднюю стенку глотки или на миндалины (1 процедура)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Лазеротерапия </w:t>
            </w:r>
            <w:proofErr w:type="spellStart"/>
            <w:r>
              <w:rPr>
                <w:color w:val="6D6E70"/>
                <w:sz w:val="21"/>
                <w:szCs w:val="21"/>
              </w:rPr>
              <w:t>эндоназально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процедура)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Лазеротерапия </w:t>
            </w:r>
            <w:proofErr w:type="spellStart"/>
            <w:r>
              <w:rPr>
                <w:color w:val="6D6E70"/>
                <w:sz w:val="21"/>
                <w:szCs w:val="21"/>
              </w:rPr>
              <w:t>эндоурально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процедура)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480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Лимфопресс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процедура)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825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Магнитолазеротерапия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>, 1-2 поле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Магнитолазеротерапия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>, 3-4 поля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lastRenderedPageBreak/>
              <w:t>Магнитолазеротерапия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>, 5-6 поля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импульсная, 1 поле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импульсная, 2 поля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715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переменная, 1 поле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переменная, 2 поля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715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ОКУФ-терапия (1 поле)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ОКУФ-терапия (2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ОКУФ-терапия (3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ОКУФ-терапия (4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Синусоидальномодулированные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токи (1 поле)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Синусоидальномодулированные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токи (2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Синусоидальномодулированные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токи (3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СМТ-</w:t>
            </w:r>
            <w:proofErr w:type="spellStart"/>
            <w:r>
              <w:rPr>
                <w:color w:val="6D6E70"/>
                <w:sz w:val="21"/>
                <w:szCs w:val="21"/>
              </w:rPr>
              <w:t>форез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поле)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СМТ-</w:t>
            </w:r>
            <w:proofErr w:type="spellStart"/>
            <w:r>
              <w:rPr>
                <w:color w:val="6D6E70"/>
                <w:sz w:val="21"/>
                <w:szCs w:val="21"/>
              </w:rPr>
              <w:t>форез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УВЧ терапия (1 поле)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УВЧ терапия (2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Ультразвук (1-2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Ультразвук (3-4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Фонофорез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(1-2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Фонофорез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(3-4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ЧЭНС ( 1 поле)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lastRenderedPageBreak/>
              <w:t>Электромиостимуляция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поле)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Электромиостимуляция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1540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Электрофорез лекарственный (1 поле)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Электрофорез лекарственный (2 поля)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Электрофорез </w:t>
            </w:r>
            <w:proofErr w:type="spellStart"/>
            <w:r>
              <w:rPr>
                <w:color w:val="6D6E70"/>
                <w:sz w:val="21"/>
                <w:szCs w:val="21"/>
              </w:rPr>
              <w:t>эндоуральный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6D6E70"/>
                <w:sz w:val="21"/>
                <w:szCs w:val="21"/>
              </w:rPr>
              <w:t>эндоназальный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процедура)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</w:tbl>
    <w:p w:rsidR="00FE5C97" w:rsidRDefault="00FE5C97" w:rsidP="00FE5C97">
      <w:pPr>
        <w:shd w:val="clear" w:color="auto" w:fill="FFFFFF"/>
        <w:rPr>
          <w:rFonts w:ascii="Tahoma" w:hAnsi="Tahoma" w:cs="Tahoma"/>
          <w:color w:val="F58220"/>
          <w:sz w:val="21"/>
          <w:szCs w:val="21"/>
        </w:rPr>
      </w:pPr>
      <w:hyperlink r:id="rId8" w:history="1">
        <w:r>
          <w:rPr>
            <w:rStyle w:val="a3"/>
            <w:rFonts w:ascii="Tahoma" w:hAnsi="Tahoma" w:cs="Tahoma"/>
            <w:b/>
            <w:bCs/>
            <w:color w:val="F58220"/>
            <w:sz w:val="21"/>
            <w:szCs w:val="21"/>
            <w:u w:val="none"/>
          </w:rPr>
          <w:t>Взрослые</w:t>
        </w:r>
      </w:hyperlink>
    </w:p>
    <w:p w:rsidR="00FE5C97" w:rsidRDefault="00FE5C97" w:rsidP="00FE5C97">
      <w:pPr>
        <w:shd w:val="clear" w:color="auto" w:fill="FFFFFF"/>
        <w:rPr>
          <w:rFonts w:ascii="Tahoma" w:hAnsi="Tahoma" w:cs="Tahoma"/>
          <w:color w:val="6D6E71"/>
          <w:sz w:val="21"/>
          <w:szCs w:val="21"/>
        </w:rPr>
      </w:pPr>
      <w:r>
        <w:rPr>
          <w:rFonts w:ascii="Tahoma" w:hAnsi="Tahoma" w:cs="Tahoma"/>
          <w:color w:val="6D6E71"/>
          <w:sz w:val="21"/>
          <w:szCs w:val="21"/>
        </w:rPr>
        <w:t> </w:t>
      </w:r>
    </w:p>
    <w:p w:rsidR="00FE5C97" w:rsidRDefault="00FE5C97" w:rsidP="00FE5C97">
      <w:pPr>
        <w:shd w:val="clear" w:color="auto" w:fill="FFFFFF"/>
        <w:rPr>
          <w:rFonts w:ascii="Tahoma" w:hAnsi="Tahoma" w:cs="Tahoma"/>
          <w:color w:val="6D6E71"/>
          <w:sz w:val="21"/>
          <w:szCs w:val="21"/>
        </w:rPr>
      </w:pPr>
    </w:p>
    <w:tbl>
      <w:tblPr>
        <w:tblW w:w="10755" w:type="dxa"/>
        <w:tblInd w:w="-1142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  <w:gridCol w:w="1935"/>
      </w:tblGrid>
      <w:tr w:rsidR="00FE5C97" w:rsidTr="00FE5C97"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noWrap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стоимость, руб.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врача-физиотерапевта,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врача-физиотерапевта,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врача-физиотерапевта к.м.н.,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врача-физиотерапевта к.м.н.,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Внутривенное лазерное облучение крови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1045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Дарсонвализация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Дарсонвализация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Диадинамотерапия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Диадинамотерапия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Ингаляция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Интерференцтерапия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Интерференцтерапия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Инфитотерапия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( 2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lastRenderedPageBreak/>
              <w:t>КВЧ-терапия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385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КВЧ-терапия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Лазеротерапия на заднюю стенку глотки или на миндалины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Лазеротерапия наружным датчиком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715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Лазеротерапия наружным датчиком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1060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Лазеротерапия наружным датчиком (3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Лазеротерапия </w:t>
            </w:r>
            <w:proofErr w:type="spellStart"/>
            <w:r>
              <w:rPr>
                <w:color w:val="6D6E70"/>
                <w:sz w:val="21"/>
                <w:szCs w:val="21"/>
              </w:rPr>
              <w:t>эндоназально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Лазеротерапия </w:t>
            </w:r>
            <w:proofErr w:type="spellStart"/>
            <w:r>
              <w:rPr>
                <w:color w:val="6D6E70"/>
                <w:sz w:val="21"/>
                <w:szCs w:val="21"/>
              </w:rPr>
              <w:t>эндоурально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480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Лимфопресс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825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Магнитолазеротерапия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>, 1-2 поле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Магнитолазеротерапия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>, 3-4 поля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Магнитолазеротерапия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>, 5-6 поля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импульсная, 1 поле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импульсная, 2 поля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715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переменная, 1 поле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Магнитотерапия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переменная, 2 поля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715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ОКУФ-терапия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ОКУФ-терапия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ОКУФ-терапия (3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ОКУФ-терапия (4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Синусоидальномодулированные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токи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lastRenderedPageBreak/>
              <w:t>Синусоидальномодулированные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токи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Синусоидальномодулированные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токи (3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СМТ-</w:t>
            </w:r>
            <w:proofErr w:type="spellStart"/>
            <w:r>
              <w:rPr>
                <w:color w:val="6D6E70"/>
                <w:sz w:val="21"/>
                <w:szCs w:val="21"/>
              </w:rPr>
              <w:t>форез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СМТ-</w:t>
            </w:r>
            <w:proofErr w:type="spellStart"/>
            <w:r>
              <w:rPr>
                <w:color w:val="6D6E70"/>
                <w:sz w:val="21"/>
                <w:szCs w:val="21"/>
              </w:rPr>
              <w:t>форез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УВЧ терапия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УВЧ терапия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Ультразвук (1-2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Ультразвук (3-4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Фонофорез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(1-2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Фонофорез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(3-4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ЧЭНС ( 1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Электромиостимуляция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Электромиостимуляция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1540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Электрофорез лекарственный (1 поле)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Электрофорез лекарственный (2 поля)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Электрофорез </w:t>
            </w:r>
            <w:proofErr w:type="spellStart"/>
            <w:r>
              <w:rPr>
                <w:color w:val="6D6E70"/>
                <w:sz w:val="21"/>
                <w:szCs w:val="21"/>
              </w:rPr>
              <w:t>эндоуральный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6D6E70"/>
                <w:sz w:val="21"/>
                <w:szCs w:val="21"/>
              </w:rPr>
              <w:t>эндоназальный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</w:t>
            </w:r>
          </w:p>
        </w:tc>
      </w:tr>
    </w:tbl>
    <w:p w:rsidR="00FE5C97" w:rsidRDefault="00FE5C97" w:rsidP="00FE5C97">
      <w:pPr>
        <w:shd w:val="clear" w:color="auto" w:fill="FFFFFF"/>
        <w:rPr>
          <w:rFonts w:ascii="Tahoma" w:hAnsi="Tahoma" w:cs="Tahoma"/>
          <w:color w:val="F58220"/>
          <w:sz w:val="21"/>
          <w:szCs w:val="21"/>
        </w:rPr>
      </w:pPr>
      <w:hyperlink r:id="rId9" w:history="1">
        <w:r>
          <w:rPr>
            <w:rStyle w:val="a3"/>
            <w:rFonts w:ascii="Tahoma" w:hAnsi="Tahoma" w:cs="Tahoma"/>
            <w:b/>
            <w:bCs/>
            <w:color w:val="F58220"/>
            <w:sz w:val="21"/>
            <w:szCs w:val="21"/>
            <w:u w:val="none"/>
          </w:rPr>
          <w:t>Взрослые</w:t>
        </w:r>
      </w:hyperlink>
    </w:p>
    <w:p w:rsidR="00FE5C97" w:rsidRDefault="00FE5C97" w:rsidP="00FE5C97">
      <w:pPr>
        <w:shd w:val="clear" w:color="auto" w:fill="FFFFFF"/>
        <w:rPr>
          <w:rFonts w:ascii="Tahoma" w:hAnsi="Tahoma" w:cs="Tahoma"/>
          <w:color w:val="6D6E71"/>
          <w:sz w:val="21"/>
          <w:szCs w:val="21"/>
        </w:rPr>
      </w:pPr>
      <w:r>
        <w:rPr>
          <w:rFonts w:ascii="Tahoma" w:hAnsi="Tahoma" w:cs="Tahoma"/>
          <w:color w:val="6D6E71"/>
          <w:sz w:val="21"/>
          <w:szCs w:val="21"/>
        </w:rPr>
        <w:t> </w:t>
      </w:r>
    </w:p>
    <w:p w:rsidR="00FE5C97" w:rsidRDefault="00FE5C97" w:rsidP="00FE5C97">
      <w:pPr>
        <w:shd w:val="clear" w:color="auto" w:fill="FFFFFF"/>
        <w:rPr>
          <w:rFonts w:ascii="Tahoma" w:hAnsi="Tahoma" w:cs="Tahoma"/>
          <w:color w:val="6D6E71"/>
          <w:sz w:val="21"/>
          <w:szCs w:val="21"/>
        </w:rPr>
      </w:pPr>
    </w:p>
    <w:tbl>
      <w:tblPr>
        <w:tblW w:w="10755" w:type="dxa"/>
        <w:tblInd w:w="-1142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813"/>
      </w:tblGrid>
      <w:tr w:rsidR="00FE5C97" w:rsidTr="00FE5C97"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Физиотерапия - массаж</w:t>
            </w:r>
          </w:p>
        </w:tc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noWrap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стоимость, руб.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Антицеллюлитный массаж (бедра, ягодицы)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Антицеллюлитный массаж (бедра, ягодицы, живот, поясница)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3300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lastRenderedPageBreak/>
              <w:t xml:space="preserve">Антицеллюлитный массаж + обертывание </w:t>
            </w:r>
            <w:proofErr w:type="spellStart"/>
            <w:r>
              <w:rPr>
                <w:color w:val="6D6E70"/>
                <w:sz w:val="21"/>
                <w:szCs w:val="21"/>
              </w:rPr>
              <w:t>криогелем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(бедра, ягодицы)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3300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Антицеллюлитный массаж + обертывание </w:t>
            </w:r>
            <w:proofErr w:type="spellStart"/>
            <w:r>
              <w:rPr>
                <w:color w:val="6D6E70"/>
                <w:sz w:val="21"/>
                <w:szCs w:val="21"/>
              </w:rPr>
              <w:t>криогелем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(бедра, ягодицы, живот, поясница)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4400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Лимфодренажный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массаж (бедра, ягодицы)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Лимфодренажный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массаж (бедра, ягодицы, живот, поясница)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3300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Лимфодренажный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массаж (одна верхняя конечность)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1210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Лимфодренажный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массаж (одна нижняя конечность)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1430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верхней конечности 1,5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верхней конечности, </w:t>
            </w:r>
            <w:proofErr w:type="spellStart"/>
            <w:r>
              <w:rPr>
                <w:color w:val="6D6E70"/>
                <w:sz w:val="21"/>
                <w:szCs w:val="21"/>
              </w:rPr>
              <w:t>надплечья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и области лопатки 2,0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воротниковой зоны (задняя поверхность шеи, спины до IV грудного позвонка) 1,5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голеностопного сустава (проксимального отдела стопы, область голеностопного сустава и нижней трети голени)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головы (лобно-височная, затылочная и теменная области)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кисти и предплечья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коленного сустава (верхней трети голени, области коленного сустава и нижней трети бедра)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лица (лобная, окологлазничная, верхне-и нижнечелюстная области)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локтевого сустава (передней трети предплечья, области локтевого сустава и </w:t>
            </w:r>
            <w:proofErr w:type="spellStart"/>
            <w:r>
              <w:rPr>
                <w:color w:val="6D6E70"/>
                <w:sz w:val="21"/>
                <w:szCs w:val="21"/>
              </w:rPr>
              <w:t>надплечья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лучезапястного сустава (проксимального отдела кисти, области лучезапястного сустава и предплечья)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нижней конечности 1,5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нижней конечности и поясницы (область стопы, голени, бедра, ягодичной и пояснично-крестцовой) 2,0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области грудной клетки (область передней поверхности и области спины от VII шейного до I поясничного позвонков) 2,5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2310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lastRenderedPageBreak/>
              <w:t xml:space="preserve">Массаж области позвоночника (область задней поверхности шеи, спины и пояснично-крестцовой области) 2,5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2310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общий 3,5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3300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передней брюшной стенки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>
              <w:rPr>
                <w:color w:val="6D6E70"/>
                <w:sz w:val="21"/>
                <w:szCs w:val="21"/>
              </w:rPr>
              <w:t>надплечья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пояснично-крестцовой области (от I поясничного до нижних ягодичных складок)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спины (от VII шейного до I поясничного позвонка) 1,5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спины и поясницы (от VII шейного позвонка до крестца) 2,0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стопы и голени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тазобедренного сустава (верхней трети бедра, область тазобедренного сустава и ягодичной)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шеи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шейно-грудного отдела позвоночника (область задней поверхности шеи и область спины до I поясничного позвонка) 2,0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Сегментарный массаж пояснично-крестцовой области, массаж спины и поясницы (от VII шейного позвонка до крестца) 1,5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Сегментарный массаж шейно-грудного отдела позвоночника 3,0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2770</w:t>
            </w:r>
          </w:p>
        </w:tc>
      </w:tr>
    </w:tbl>
    <w:p w:rsidR="00FE5C97" w:rsidRDefault="00FE5C97" w:rsidP="00FE5C97">
      <w:pPr>
        <w:shd w:val="clear" w:color="auto" w:fill="FFFFFF"/>
        <w:rPr>
          <w:rFonts w:ascii="Tahoma" w:hAnsi="Tahoma" w:cs="Tahoma"/>
          <w:color w:val="F58220"/>
          <w:sz w:val="21"/>
          <w:szCs w:val="21"/>
        </w:rPr>
      </w:pPr>
      <w:hyperlink r:id="rId10" w:history="1">
        <w:r>
          <w:rPr>
            <w:rStyle w:val="a3"/>
            <w:rFonts w:ascii="Tahoma" w:hAnsi="Tahoma" w:cs="Tahoma"/>
            <w:b/>
            <w:bCs/>
            <w:color w:val="F58220"/>
            <w:sz w:val="21"/>
            <w:szCs w:val="21"/>
            <w:u w:val="none"/>
          </w:rPr>
          <w:t>Дети</w:t>
        </w:r>
      </w:hyperlink>
    </w:p>
    <w:tbl>
      <w:tblPr>
        <w:tblW w:w="10755" w:type="dxa"/>
        <w:tblInd w:w="-1142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813"/>
      </w:tblGrid>
      <w:tr w:rsidR="00FE5C97" w:rsidTr="00FE5C97"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Физиотерапия - массаж</w:t>
            </w:r>
          </w:p>
        </w:tc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noWrap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стоимость, руб.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верхней конечности 1,5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верхней конечности, </w:t>
            </w:r>
            <w:proofErr w:type="spellStart"/>
            <w:r>
              <w:rPr>
                <w:color w:val="6D6E70"/>
                <w:sz w:val="21"/>
                <w:szCs w:val="21"/>
              </w:rPr>
              <w:t>надплечья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и области лопатки 2,0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воротниковой зоны (задняя поверхность шеи, спины до IV грудного позвонка) 1,5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lastRenderedPageBreak/>
              <w:t xml:space="preserve">Массаж голеностопного сустава (проксимального отдела стопы, область голеностопного сустава и нижней трети голени)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головы (лобно-височная, затылочная и теменная области)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(1 сеанс) (до 7 лет) в пределах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(1 сеанс) (до 7 лет) до 10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3000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(1 сеанс) (до 7 лет) от 10 до 30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4200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(1 сеанс) (до 7 лет) от 30 до 50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5600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(1 сеанс) (от 7 до 15 лет) в пределах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3250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(1 сеанс) (от 7 до 15 лет) до 10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3700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(1 сеанс) (от 7 до 15 лет) от 10 до 30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(1 сеанс) (от 7 до 15 лет) от 30 до 50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6600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(от 7 до 15 лет) во внерабочее время (1 сеанс) в пределах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5200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(от 7 до 15 лет) во внерабочее время (1 сеанс) до 10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5800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(от 7 до 15 лет) во внерабочее время (1 сеанс) от 10 до 30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7880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(от 7 до 15 лет) во внерабочее время (1 сеанс) от 30 до 50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11400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до 7 лет во внерабочее время (1 сеанс) в пределах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4980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до 7 лет во внерабочее время (1 сеанс) до 10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5450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до 7 лет во внерабочее время (1 сеанс) от 10 до 30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7550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детский на дому до 7 лет во внерабочее время (1 сеанс) от 30 до 50 км от (М)КАД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10450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кисти и предплечья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коленного сустава (верхней трети голени, области коленного сустава и нижней трети бедра)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lastRenderedPageBreak/>
              <w:t xml:space="preserve">Массаж лица (лобная, окологлазничная, верхне-и нижнечелюстная области)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локтевого сустава (передней трети предплечья, области локтевого сустава и </w:t>
            </w:r>
            <w:proofErr w:type="spellStart"/>
            <w:r>
              <w:rPr>
                <w:color w:val="6D6E70"/>
                <w:sz w:val="21"/>
                <w:szCs w:val="21"/>
              </w:rPr>
              <w:t>надплечья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лучезапястного сустава (проксимального отдела кисти, области лучезапястного сустава и предплечья)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нижней конечности 1,5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нижней конечности и поясницы (область стопы, голени, бедра, ягодичной и пояснично-крестцовой) 2,0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области грудной клетки (область передней поверхности и области спины от VII шейного до I поясничного позвонков) 2,5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2310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области позвоночника (область задней поверхности шеи, спины и пояснично-крестцовой области) 2,5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2310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общий (у детей грудного и младшего дошкольного возраста) 3,0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общий оздоровительный для детей 0-1 года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1540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общий оздоровительный для детей от 1-4 лет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Массаж общий оздоровительный для детей от 4-7 лет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1760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передней брюшной стенки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>
              <w:rPr>
                <w:color w:val="6D6E70"/>
                <w:sz w:val="21"/>
                <w:szCs w:val="21"/>
              </w:rPr>
              <w:t>надплечья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пояснично-крестцовой области (от I поясничного до нижних ягодичных складок) 1,5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спины (от VII шейного до I поясничного позвонка) 1,5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1390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спины и поясницы (от VII шейного позвонка до крестца) 2,0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стопы и голени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тазобедренного сустава (верхней трети бедра, область тазобедренного сустава и ягодичной)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lastRenderedPageBreak/>
              <w:t xml:space="preserve">Массаж шеи 1,0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920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Массаж шейно-грудного отдела позвоночника (область задней поверхности шеи и область спины до I поясничного позвонка) 2,0 </w:t>
            </w:r>
            <w:proofErr w:type="spellStart"/>
            <w:r>
              <w:rPr>
                <w:color w:val="6D6E70"/>
                <w:sz w:val="21"/>
                <w:szCs w:val="21"/>
              </w:rPr>
              <w:t>ед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1850</w:t>
            </w:r>
          </w:p>
        </w:tc>
      </w:tr>
    </w:tbl>
    <w:p w:rsidR="00FE5C97" w:rsidRDefault="00FE5C97" w:rsidP="00FE5C97">
      <w:pPr>
        <w:shd w:val="clear" w:color="auto" w:fill="FFFFFF"/>
        <w:rPr>
          <w:rFonts w:ascii="Tahoma" w:hAnsi="Tahoma" w:cs="Tahoma"/>
          <w:color w:val="F58220"/>
          <w:sz w:val="21"/>
          <w:szCs w:val="21"/>
        </w:rPr>
      </w:pPr>
      <w:hyperlink r:id="rId11" w:history="1">
        <w:r>
          <w:rPr>
            <w:rStyle w:val="a3"/>
            <w:rFonts w:ascii="Tahoma" w:hAnsi="Tahoma" w:cs="Tahoma"/>
            <w:b/>
            <w:bCs/>
            <w:color w:val="F58220"/>
            <w:sz w:val="21"/>
            <w:szCs w:val="21"/>
            <w:u w:val="none"/>
          </w:rPr>
          <w:t>Взрослые</w:t>
        </w:r>
      </w:hyperlink>
    </w:p>
    <w:p w:rsidR="00FE5C97" w:rsidRDefault="00FE5C97" w:rsidP="00FE5C97">
      <w:pPr>
        <w:shd w:val="clear" w:color="auto" w:fill="FFFFFF"/>
        <w:rPr>
          <w:rFonts w:ascii="Tahoma" w:hAnsi="Tahoma" w:cs="Tahoma"/>
          <w:color w:val="6D6E71"/>
          <w:sz w:val="21"/>
          <w:szCs w:val="21"/>
        </w:rPr>
      </w:pPr>
      <w:r>
        <w:rPr>
          <w:rFonts w:ascii="Tahoma" w:hAnsi="Tahoma" w:cs="Tahoma"/>
          <w:color w:val="6D6E71"/>
          <w:sz w:val="21"/>
          <w:szCs w:val="21"/>
        </w:rPr>
        <w:t> </w:t>
      </w:r>
    </w:p>
    <w:tbl>
      <w:tblPr>
        <w:tblW w:w="10755" w:type="dxa"/>
        <w:tblInd w:w="-1142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813"/>
      </w:tblGrid>
      <w:tr w:rsidR="00FE5C97" w:rsidTr="00FE5C97"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noWrap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стоимость, руб.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врача-функциональной диагностики, первичный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врача-функциональной диагностики, повторный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Пикфлоуметрия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Пульсоксиметрия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Суточное </w:t>
            </w:r>
            <w:proofErr w:type="spellStart"/>
            <w:r>
              <w:rPr>
                <w:color w:val="6D6E70"/>
                <w:sz w:val="21"/>
                <w:szCs w:val="21"/>
              </w:rPr>
              <w:t>мониторирование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артериального давления (АД описание)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Суточное </w:t>
            </w:r>
            <w:proofErr w:type="spellStart"/>
            <w:r>
              <w:rPr>
                <w:color w:val="6D6E70"/>
                <w:sz w:val="21"/>
                <w:szCs w:val="21"/>
              </w:rPr>
              <w:t>мониторирование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артериального давления (АД регистрация)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880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Суточное </w:t>
            </w:r>
            <w:proofErr w:type="spellStart"/>
            <w:r>
              <w:rPr>
                <w:color w:val="6D6E70"/>
                <w:sz w:val="21"/>
                <w:szCs w:val="21"/>
              </w:rPr>
              <w:t>мониторирование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ЭКГ (описание)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3080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Суточное </w:t>
            </w:r>
            <w:proofErr w:type="spellStart"/>
            <w:r>
              <w:rPr>
                <w:color w:val="6D6E70"/>
                <w:sz w:val="21"/>
                <w:szCs w:val="21"/>
              </w:rPr>
              <w:t>мониторирование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ЭКГ (регистрация)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Функция внешнего дыхания (проведение, интерпретация)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Функция внешнего дыхания с нагрузочными пробами (проведение, интерпретация)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Электрокардиография (расшифровка, описание, интерпретация данных)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Электрокардиография (регистрация ЭКГ)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880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Электрокардиография с нагрузочными пробами (регистрация ЭКГ с нагрузкой)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1540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Электроэнцефалография с </w:t>
            </w:r>
            <w:proofErr w:type="spellStart"/>
            <w:r>
              <w:rPr>
                <w:color w:val="6D6E70"/>
                <w:sz w:val="21"/>
                <w:szCs w:val="21"/>
              </w:rPr>
              <w:t>видеомониторингом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(ЭЭГ видео)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Электроэнцефалография с нагрузочными пробами (ЭЭГ с нагрузкой)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3080</w:t>
            </w:r>
          </w:p>
        </w:tc>
      </w:tr>
    </w:tbl>
    <w:p w:rsidR="00FE5C97" w:rsidRDefault="00FE5C97" w:rsidP="00FE5C97">
      <w:pPr>
        <w:shd w:val="clear" w:color="auto" w:fill="FFFFFF"/>
        <w:rPr>
          <w:rFonts w:ascii="Tahoma" w:hAnsi="Tahoma" w:cs="Tahoma"/>
          <w:color w:val="F58220"/>
          <w:sz w:val="21"/>
          <w:szCs w:val="21"/>
        </w:rPr>
      </w:pPr>
    </w:p>
    <w:bookmarkStart w:id="0" w:name="_GoBack"/>
    <w:bookmarkEnd w:id="0"/>
    <w:p w:rsidR="00FE5C97" w:rsidRDefault="00FE5C97" w:rsidP="00FE5C97">
      <w:pPr>
        <w:shd w:val="clear" w:color="auto" w:fill="FFFFFF"/>
        <w:rPr>
          <w:rFonts w:ascii="Tahoma" w:hAnsi="Tahoma" w:cs="Tahoma"/>
          <w:color w:val="F58220"/>
          <w:sz w:val="21"/>
          <w:szCs w:val="21"/>
        </w:rPr>
      </w:pPr>
      <w:r>
        <w:rPr>
          <w:rFonts w:ascii="Tahoma" w:hAnsi="Tahoma" w:cs="Tahoma"/>
          <w:color w:val="F58220"/>
          <w:sz w:val="21"/>
          <w:szCs w:val="21"/>
        </w:rPr>
        <w:fldChar w:fldCharType="begin"/>
      </w:r>
      <w:r>
        <w:rPr>
          <w:rFonts w:ascii="Tahoma" w:hAnsi="Tahoma" w:cs="Tahoma"/>
          <w:color w:val="F58220"/>
          <w:sz w:val="21"/>
          <w:szCs w:val="21"/>
        </w:rPr>
        <w:instrText xml:space="preserve"> HYPERLINK "https://familydoctor.ru/prices/child/funkcionalnaya-diagnostika/" </w:instrText>
      </w:r>
      <w:r>
        <w:rPr>
          <w:rFonts w:ascii="Tahoma" w:hAnsi="Tahoma" w:cs="Tahoma"/>
          <w:color w:val="F58220"/>
          <w:sz w:val="21"/>
          <w:szCs w:val="21"/>
        </w:rPr>
        <w:fldChar w:fldCharType="separate"/>
      </w:r>
      <w:r>
        <w:rPr>
          <w:rStyle w:val="a3"/>
          <w:rFonts w:ascii="Tahoma" w:hAnsi="Tahoma" w:cs="Tahoma"/>
          <w:b/>
          <w:bCs/>
          <w:color w:val="F58220"/>
          <w:sz w:val="21"/>
          <w:szCs w:val="21"/>
          <w:u w:val="none"/>
        </w:rPr>
        <w:t>Дети</w:t>
      </w:r>
      <w:r>
        <w:rPr>
          <w:rFonts w:ascii="Tahoma" w:hAnsi="Tahoma" w:cs="Tahoma"/>
          <w:color w:val="F58220"/>
          <w:sz w:val="21"/>
          <w:szCs w:val="21"/>
        </w:rPr>
        <w:fldChar w:fldCharType="end"/>
      </w:r>
    </w:p>
    <w:tbl>
      <w:tblPr>
        <w:tblW w:w="10755" w:type="dxa"/>
        <w:tblInd w:w="-1142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813"/>
      </w:tblGrid>
      <w:tr w:rsidR="00FE5C97" w:rsidTr="00FE5C97"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lastRenderedPageBreak/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98C93C"/>
              <w:left w:val="single" w:sz="6" w:space="0" w:color="98C93C"/>
              <w:bottom w:val="single" w:sz="6" w:space="0" w:color="98C93C"/>
              <w:right w:val="single" w:sz="6" w:space="0" w:color="98C93C"/>
            </w:tcBorders>
            <w:shd w:val="clear" w:color="auto" w:fill="98C93C"/>
            <w:noWrap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стоимость, руб.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врача-функциональной диагностики, первичный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1485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Прием амбулаторный (осмотр, консультация) врача-функциональной диагностики, повторный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1485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Пикфлоуметрия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165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Реоэнцефалография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(РЭГ)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proofErr w:type="spellStart"/>
            <w:r>
              <w:rPr>
                <w:color w:val="6D6E70"/>
                <w:sz w:val="21"/>
                <w:szCs w:val="21"/>
              </w:rPr>
              <w:t>Реоэнцефалография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с функциональными пробами (РЭГ с функциональными пробами)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Суточное </w:t>
            </w:r>
            <w:proofErr w:type="spellStart"/>
            <w:r>
              <w:rPr>
                <w:color w:val="6D6E70"/>
                <w:sz w:val="21"/>
                <w:szCs w:val="21"/>
              </w:rPr>
              <w:t>мониторирование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ЭКГ (описание)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3370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Суточное </w:t>
            </w:r>
            <w:proofErr w:type="spellStart"/>
            <w:r>
              <w:rPr>
                <w:color w:val="6D6E70"/>
                <w:sz w:val="21"/>
                <w:szCs w:val="21"/>
              </w:rPr>
              <w:t>мониторирование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ЭКГ (регистрация)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Функция внешнего дыхания (проведение, интерпретация)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2200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Функция внешнего дыхания с нагрузочными пробами (проведение, интерпретация)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Электрокардиография (расшифровка, описание, интерпретация данных)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440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Электрокардиография (регистрация, описание ЭКГ)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1100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Электрокардиография с нагрузочными пробами (регистрация ЭКГ с нагрузкой)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1760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Электроэнцефалография бодрствования (ЭЭГ бодрствования) от 3 до 5 лет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2970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Электроэнцефалография бодрствования (ЭЭГ бодрствования) от 6 до 18 лет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2750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Электроэнцефалография дневного сна (ЭЭГ дневного сна) от 0 до 1 года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3300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Электроэнцефалография дневного сна (ЭЭГ дневного сна) от 1 до 18 лет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4400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 xml:space="preserve">Электроэнцефалография с </w:t>
            </w:r>
            <w:proofErr w:type="spellStart"/>
            <w:r>
              <w:rPr>
                <w:color w:val="6D6E70"/>
                <w:sz w:val="21"/>
                <w:szCs w:val="21"/>
              </w:rPr>
              <w:t>видеомониторингом</w:t>
            </w:r>
            <w:proofErr w:type="spellEnd"/>
            <w:r>
              <w:rPr>
                <w:color w:val="6D6E70"/>
                <w:sz w:val="21"/>
                <w:szCs w:val="21"/>
              </w:rPr>
              <w:t xml:space="preserve"> (ЭЭГ видео)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5500</w:t>
            </w:r>
          </w:p>
        </w:tc>
      </w:tr>
      <w:tr w:rsidR="00FE5C97" w:rsidTr="00FE5C97"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Электроэнцефалография с нагрузочными пробами (ЭЭГ с нагрузкой) (дети)</w:t>
            </w:r>
          </w:p>
        </w:tc>
        <w:tc>
          <w:tcPr>
            <w:tcW w:w="0" w:type="auto"/>
            <w:tcBorders>
              <w:top w:val="single" w:sz="6" w:space="0" w:color="8EBC38"/>
              <w:left w:val="single" w:sz="6" w:space="0" w:color="8EBC38"/>
              <w:bottom w:val="single" w:sz="6" w:space="0" w:color="8EBC38"/>
              <w:right w:val="single" w:sz="6" w:space="0" w:color="8EBC38"/>
            </w:tcBorders>
            <w:noWrap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FE5C97" w:rsidRDefault="00FE5C97">
            <w:pPr>
              <w:jc w:val="center"/>
              <w:rPr>
                <w:color w:val="6D6E70"/>
                <w:sz w:val="21"/>
                <w:szCs w:val="21"/>
              </w:rPr>
            </w:pPr>
            <w:r>
              <w:rPr>
                <w:color w:val="6D6E70"/>
                <w:sz w:val="21"/>
                <w:szCs w:val="21"/>
              </w:rPr>
              <w:t>3080</w:t>
            </w:r>
          </w:p>
        </w:tc>
      </w:tr>
    </w:tbl>
    <w:p w:rsidR="00015174" w:rsidRDefault="00015174"/>
    <w:sectPr w:rsidR="000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92C9A"/>
    <w:rsid w:val="002A71B2"/>
    <w:rsid w:val="00993794"/>
    <w:rsid w:val="00D56530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FEC9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44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301">
              <w:marLeft w:val="0"/>
              <w:marRight w:val="180"/>
              <w:marTop w:val="0"/>
              <w:marBottom w:val="0"/>
              <w:divBdr>
                <w:top w:val="single" w:sz="12" w:space="8" w:color="F58220"/>
                <w:left w:val="single" w:sz="12" w:space="14" w:color="F58220"/>
                <w:bottom w:val="single" w:sz="12" w:space="11" w:color="F58220"/>
                <w:right w:val="single" w:sz="12" w:space="14" w:color="F58220"/>
              </w:divBdr>
            </w:div>
          </w:divsChild>
        </w:div>
        <w:div w:id="22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64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3657">
              <w:marLeft w:val="0"/>
              <w:marRight w:val="180"/>
              <w:marTop w:val="0"/>
              <w:marBottom w:val="0"/>
              <w:divBdr>
                <w:top w:val="single" w:sz="12" w:space="8" w:color="F58220"/>
                <w:left w:val="single" w:sz="12" w:space="14" w:color="F58220"/>
                <w:bottom w:val="single" w:sz="12" w:space="11" w:color="F58220"/>
                <w:right w:val="single" w:sz="12" w:space="14" w:color="F58220"/>
              </w:divBdr>
            </w:div>
          </w:divsChild>
        </w:div>
        <w:div w:id="15926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9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269">
              <w:marLeft w:val="0"/>
              <w:marRight w:val="180"/>
              <w:marTop w:val="0"/>
              <w:marBottom w:val="0"/>
              <w:divBdr>
                <w:top w:val="single" w:sz="12" w:space="8" w:color="F58220"/>
                <w:left w:val="single" w:sz="12" w:space="14" w:color="F58220"/>
                <w:bottom w:val="single" w:sz="12" w:space="11" w:color="F58220"/>
                <w:right w:val="single" w:sz="12" w:space="14" w:color="F58220"/>
              </w:divBdr>
            </w:div>
          </w:divsChild>
        </w:div>
        <w:div w:id="10099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2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701">
              <w:marLeft w:val="0"/>
              <w:marRight w:val="180"/>
              <w:marTop w:val="0"/>
              <w:marBottom w:val="0"/>
              <w:divBdr>
                <w:top w:val="single" w:sz="12" w:space="8" w:color="F58220"/>
                <w:left w:val="single" w:sz="12" w:space="14" w:color="F58220"/>
                <w:bottom w:val="single" w:sz="12" w:space="11" w:color="F58220"/>
                <w:right w:val="single" w:sz="12" w:space="14" w:color="F58220"/>
              </w:divBdr>
            </w:div>
            <w:div w:id="166011616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5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787">
              <w:marLeft w:val="0"/>
              <w:marRight w:val="180"/>
              <w:marTop w:val="0"/>
              <w:marBottom w:val="0"/>
              <w:divBdr>
                <w:top w:val="single" w:sz="12" w:space="8" w:color="F58220"/>
                <w:left w:val="single" w:sz="12" w:space="14" w:color="F58220"/>
                <w:bottom w:val="single" w:sz="12" w:space="11" w:color="F58220"/>
                <w:right w:val="single" w:sz="12" w:space="14" w:color="F58220"/>
              </w:divBdr>
            </w:div>
            <w:div w:id="105790146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2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315">
              <w:marLeft w:val="0"/>
              <w:marRight w:val="180"/>
              <w:marTop w:val="0"/>
              <w:marBottom w:val="0"/>
              <w:divBdr>
                <w:top w:val="single" w:sz="12" w:space="8" w:color="F58220"/>
                <w:left w:val="single" w:sz="12" w:space="14" w:color="F58220"/>
                <w:bottom w:val="single" w:sz="12" w:space="11" w:color="F58220"/>
                <w:right w:val="single" w:sz="12" w:space="14" w:color="F58220"/>
              </w:divBdr>
            </w:div>
          </w:divsChild>
        </w:div>
        <w:div w:id="533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1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824">
              <w:marLeft w:val="0"/>
              <w:marRight w:val="180"/>
              <w:marTop w:val="0"/>
              <w:marBottom w:val="0"/>
              <w:divBdr>
                <w:top w:val="single" w:sz="12" w:space="8" w:color="F58220"/>
                <w:left w:val="single" w:sz="12" w:space="14" w:color="F58220"/>
                <w:bottom w:val="single" w:sz="12" w:space="11" w:color="F58220"/>
                <w:right w:val="single" w:sz="12" w:space="14" w:color="F58220"/>
              </w:divBdr>
            </w:div>
          </w:divsChild>
        </w:div>
        <w:div w:id="1635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5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454">
              <w:marLeft w:val="0"/>
              <w:marRight w:val="180"/>
              <w:marTop w:val="0"/>
              <w:marBottom w:val="0"/>
              <w:divBdr>
                <w:top w:val="single" w:sz="12" w:space="8" w:color="F58220"/>
                <w:left w:val="single" w:sz="12" w:space="14" w:color="F58220"/>
                <w:bottom w:val="single" w:sz="12" w:space="11" w:color="F58220"/>
                <w:right w:val="single" w:sz="12" w:space="14" w:color="F58220"/>
              </w:divBdr>
            </w:div>
          </w:divsChild>
        </w:div>
        <w:div w:id="240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268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4353">
              <w:marLeft w:val="0"/>
              <w:marRight w:val="180"/>
              <w:marTop w:val="0"/>
              <w:marBottom w:val="0"/>
              <w:divBdr>
                <w:top w:val="single" w:sz="12" w:space="8" w:color="F58220"/>
                <w:left w:val="single" w:sz="12" w:space="14" w:color="F58220"/>
                <w:bottom w:val="single" w:sz="12" w:space="11" w:color="F58220"/>
                <w:right w:val="single" w:sz="12" w:space="14" w:color="F58220"/>
              </w:divBdr>
            </w:div>
            <w:div w:id="177493862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doctor.ru/prices/fizioterap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amilydoctor.ru/prices/child/fizioterap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doctor.ru/prices/child/travmatologiya-i-ortopediya/" TargetMode="External"/><Relationship Id="rId11" Type="http://schemas.openxmlformats.org/officeDocument/2006/relationships/hyperlink" Target="https://familydoctor.ru/prices/funkcionalnaya-diagnostika/" TargetMode="External"/><Relationship Id="rId5" Type="http://schemas.openxmlformats.org/officeDocument/2006/relationships/hyperlink" Target="https://familydoctor.ru/prices/refleksoterapiya/" TargetMode="External"/><Relationship Id="rId10" Type="http://schemas.openxmlformats.org/officeDocument/2006/relationships/hyperlink" Target="https://familydoctor.ru/prices/child/fizioterapiya-massazh/" TargetMode="External"/><Relationship Id="rId4" Type="http://schemas.openxmlformats.org/officeDocument/2006/relationships/hyperlink" Target="https://familydoctor.ru/prices/child/nevrologiya/" TargetMode="External"/><Relationship Id="rId9" Type="http://schemas.openxmlformats.org/officeDocument/2006/relationships/hyperlink" Target="https://familydoctor.ru/prices/fizioterapiya-massa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cp:lastPrinted>2019-07-04T09:20:00Z</cp:lastPrinted>
  <dcterms:created xsi:type="dcterms:W3CDTF">2019-07-04T09:20:00Z</dcterms:created>
  <dcterms:modified xsi:type="dcterms:W3CDTF">2019-07-04T09:20:00Z</dcterms:modified>
</cp:coreProperties>
</file>