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— первичный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2000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— повторный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1800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КМН, высшей категории — первичный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2500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КМН, высшей категории — повторный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2200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ДМН, профессора — первичный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3000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Прием (осмотр, консультация) врача – мануального терапевта ДМН, профессора – повторный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2800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Сеанс мануальной терапии для детей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3000 руб.</w:t>
      </w:r>
    </w:p>
    <w:p w:rsidR="00EA7E99" w:rsidRDefault="00EA7E99" w:rsidP="00EA7E99">
      <w:pPr>
        <w:textAlignment w:val="baseline"/>
        <w:rPr>
          <w:rFonts w:ascii="Times New Roman" w:hAnsi="Times New Roman"/>
        </w:rPr>
      </w:pPr>
      <w:r>
        <w:t>Сеанс мануальной терапии для взрослых</w:t>
      </w:r>
    </w:p>
    <w:p w:rsidR="00EA7E99" w:rsidRDefault="00EA7E99" w:rsidP="00EA7E99">
      <w:pPr>
        <w:jc w:val="right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3000 руб.</w:t>
      </w:r>
    </w:p>
    <w:p w:rsidR="00EA7E99" w:rsidRDefault="00EA7E99" w:rsidP="00EA7E99">
      <w:pPr>
        <w:pStyle w:val="4"/>
        <w:pBdr>
          <w:top w:val="single" w:sz="6" w:space="4" w:color="FFFFFF"/>
          <w:left w:val="single" w:sz="6" w:space="5" w:color="FFFFFF"/>
          <w:bottom w:val="single" w:sz="6" w:space="4" w:color="FFFFFF"/>
          <w:right w:val="single" w:sz="6" w:space="5" w:color="FFFFFF"/>
        </w:pBdr>
        <w:shd w:val="clear" w:color="auto" w:fill="08CAE8"/>
        <w:spacing w:before="0"/>
        <w:textAlignment w:val="baseline"/>
        <w:rPr>
          <w:rFonts w:ascii="Montserrat" w:hAnsi="Montserrat"/>
          <w:color w:val="FFFFFF"/>
        </w:rPr>
      </w:pPr>
      <w:r>
        <w:rPr>
          <w:rFonts w:ascii="Cambria" w:hAnsi="Cambria" w:cs="Cambria"/>
          <w:color w:val="FFFFFF"/>
        </w:rPr>
        <w:t>Массаж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головы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лобно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височной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затылочно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теменной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) ( 1 </w:t>
      </w:r>
      <w:r>
        <w:rPr>
          <w:rFonts w:ascii="Calibri" w:hAnsi="Calibri" w:cs="Calibri"/>
          <w:color w:val="333333"/>
        </w:rPr>
        <w:t>массажная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единица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лица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лобной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окологлазничной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верхне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нижнечелюстной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) 1 </w:t>
      </w:r>
      <w:r>
        <w:rPr>
          <w:rFonts w:ascii="Calibri" w:hAnsi="Calibri" w:cs="Calibri"/>
          <w:color w:val="333333"/>
        </w:rPr>
        <w:t>массажная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700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шеи</w:t>
      </w:r>
      <w:r>
        <w:rPr>
          <w:rFonts w:ascii="Lato" w:hAnsi="Lato"/>
          <w:color w:val="333333"/>
        </w:rPr>
        <w:t xml:space="preserve"> (1 </w:t>
      </w:r>
      <w:r>
        <w:rPr>
          <w:rFonts w:ascii="Calibri" w:hAnsi="Calibri" w:cs="Calibri"/>
          <w:color w:val="333333"/>
        </w:rPr>
        <w:t>массажная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единица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воротниковой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зоны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задней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поверхности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шеи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спины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уровня</w:t>
      </w:r>
      <w:r>
        <w:rPr>
          <w:rFonts w:ascii="Lato" w:hAnsi="Lato"/>
          <w:color w:val="333333"/>
        </w:rPr>
        <w:t xml:space="preserve"> 4 </w:t>
      </w:r>
      <w:r>
        <w:rPr>
          <w:rFonts w:ascii="Calibri" w:hAnsi="Calibri" w:cs="Calibri"/>
          <w:color w:val="333333"/>
        </w:rPr>
        <w:t>грудного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позвонка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передней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поверхности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грудной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клетки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</w:t>
      </w:r>
      <w:r>
        <w:rPr>
          <w:rFonts w:ascii="Lato" w:hAnsi="Lato"/>
          <w:color w:val="333333"/>
        </w:rPr>
        <w:t xml:space="preserve"> 2 </w:t>
      </w:r>
      <w:r>
        <w:rPr>
          <w:rFonts w:ascii="Calibri" w:hAnsi="Calibri" w:cs="Calibri"/>
          <w:color w:val="333333"/>
        </w:rPr>
        <w:t>ребра</w:t>
      </w:r>
      <w:r>
        <w:rPr>
          <w:rFonts w:ascii="Lato" w:hAnsi="Lato"/>
          <w:color w:val="333333"/>
        </w:rPr>
        <w:t xml:space="preserve">) 1,5 </w:t>
      </w:r>
      <w:r>
        <w:rPr>
          <w:rFonts w:ascii="Calibri" w:hAnsi="Calibri" w:cs="Calibri"/>
          <w:color w:val="333333"/>
        </w:rPr>
        <w:t>массажные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единицы</w:t>
      </w:r>
      <w:r>
        <w:rPr>
          <w:rFonts w:ascii="Lato" w:hAnsi="Lato"/>
          <w:color w:val="333333"/>
        </w:rPr>
        <w:t>.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верхних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конечностей</w:t>
      </w:r>
      <w:r>
        <w:rPr>
          <w:rFonts w:ascii="Lato" w:hAnsi="Lato"/>
          <w:color w:val="333333"/>
        </w:rPr>
        <w:t xml:space="preserve"> 2 </w:t>
      </w:r>
      <w:r>
        <w:rPr>
          <w:rFonts w:ascii="Calibri" w:hAnsi="Calibri" w:cs="Calibri"/>
          <w:color w:val="333333"/>
        </w:rPr>
        <w:t>руки</w:t>
      </w:r>
      <w:r>
        <w:rPr>
          <w:rFonts w:ascii="Lato" w:hAnsi="Lato"/>
          <w:color w:val="333333"/>
        </w:rPr>
        <w:t xml:space="preserve"> ( 1,5 </w:t>
      </w:r>
      <w:r>
        <w:rPr>
          <w:rFonts w:ascii="Calibri" w:hAnsi="Calibri" w:cs="Calibri"/>
          <w:color w:val="333333"/>
        </w:rPr>
        <w:t>массажные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единицы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верхней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конечности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надплечья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лопатки</w:t>
      </w:r>
      <w:r>
        <w:rPr>
          <w:rFonts w:ascii="Lato" w:hAnsi="Lato"/>
          <w:color w:val="333333"/>
        </w:rPr>
        <w:t xml:space="preserve"> (2 </w:t>
      </w:r>
      <w:r>
        <w:rPr>
          <w:rFonts w:ascii="Calibri" w:hAnsi="Calibri" w:cs="Calibri"/>
          <w:color w:val="333333"/>
        </w:rPr>
        <w:t>массажные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единицы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1200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плечевого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сустава</w:t>
      </w:r>
      <w:r>
        <w:rPr>
          <w:rFonts w:ascii="Lato" w:hAnsi="Lato"/>
          <w:color w:val="333333"/>
        </w:rPr>
        <w:t xml:space="preserve"> (1 </w:t>
      </w:r>
      <w:r>
        <w:rPr>
          <w:rFonts w:ascii="Calibri" w:hAnsi="Calibri" w:cs="Calibri"/>
          <w:color w:val="333333"/>
        </w:rPr>
        <w:t>массажная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единица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lastRenderedPageBreak/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локтевого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лучезапястного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грудной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клетки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передней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поверхности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грудной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клетки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передних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границ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надплечий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реберных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дуг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спины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</w:t>
      </w:r>
      <w:r>
        <w:rPr>
          <w:rFonts w:ascii="Lato" w:hAnsi="Lato"/>
          <w:color w:val="333333"/>
        </w:rPr>
        <w:t xml:space="preserve"> 7 </w:t>
      </w:r>
      <w:r>
        <w:rPr>
          <w:rFonts w:ascii="Calibri" w:hAnsi="Calibri" w:cs="Calibri"/>
          <w:color w:val="333333"/>
        </w:rPr>
        <w:t>шейного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позвонка</w:t>
      </w:r>
      <w:r>
        <w:rPr>
          <w:rFonts w:ascii="Lato" w:hAnsi="Lato"/>
          <w:color w:val="333333"/>
        </w:rPr>
        <w:t>.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спины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передней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брюшной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стенки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700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пояснично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кресцовой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650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спины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поясницы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1200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общий</w:t>
      </w:r>
      <w:r>
        <w:rPr>
          <w:rFonts w:ascii="Lato" w:hAnsi="Lato"/>
          <w:color w:val="333333"/>
        </w:rPr>
        <w:t xml:space="preserve"> 60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общий</w:t>
      </w:r>
      <w:r>
        <w:rPr>
          <w:rFonts w:ascii="Lato" w:hAnsi="Lato"/>
          <w:color w:val="333333"/>
        </w:rPr>
        <w:t xml:space="preserve"> 30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Висцеральный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60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3500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элементами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мышечно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висцерального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тестирования</w:t>
      </w:r>
      <w:r>
        <w:rPr>
          <w:rFonts w:ascii="Lato" w:hAnsi="Lato"/>
          <w:color w:val="333333"/>
        </w:rPr>
        <w:t xml:space="preserve"> 30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Антицеллюлитный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бедра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ягодичная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область</w:t>
      </w:r>
      <w:r>
        <w:rPr>
          <w:rFonts w:ascii="Lato" w:hAnsi="Lato"/>
          <w:color w:val="333333"/>
        </w:rPr>
        <w:t xml:space="preserve">) 45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Антицеллюлитный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бедра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ягодичная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область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баночный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50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Антицеллюлитный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бедра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ягодичная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область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живот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баночный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60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2300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Антицеллюлитный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бедра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ягодичная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область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живот</w:t>
      </w:r>
      <w:r>
        <w:rPr>
          <w:rFonts w:ascii="Lato" w:hAnsi="Lato"/>
          <w:color w:val="333333"/>
        </w:rPr>
        <w:t xml:space="preserve">) 45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Антицеллюлитный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( </w:t>
      </w:r>
      <w:r>
        <w:rPr>
          <w:rFonts w:ascii="Calibri" w:hAnsi="Calibri" w:cs="Calibri"/>
          <w:color w:val="333333"/>
        </w:rPr>
        <w:t>живот</w:t>
      </w:r>
      <w:r>
        <w:rPr>
          <w:rFonts w:ascii="Lato" w:hAnsi="Lato"/>
          <w:color w:val="333333"/>
        </w:rPr>
        <w:t xml:space="preserve">) 20 </w:t>
      </w:r>
      <w:r>
        <w:rPr>
          <w:rFonts w:ascii="Calibri" w:hAnsi="Calibri" w:cs="Calibri"/>
          <w:color w:val="333333"/>
        </w:rPr>
        <w:t>минут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lastRenderedPageBreak/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общий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сухой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3500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стопы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голени</w:t>
      </w:r>
      <w:r>
        <w:rPr>
          <w:rFonts w:ascii="Lato" w:hAnsi="Lato"/>
          <w:color w:val="333333"/>
        </w:rPr>
        <w:t xml:space="preserve"> ( 1 </w:t>
      </w:r>
      <w:r>
        <w:rPr>
          <w:rFonts w:ascii="Calibri" w:hAnsi="Calibri" w:cs="Calibri"/>
          <w:color w:val="333333"/>
        </w:rPr>
        <w:t>конечность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нижних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конечностей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1400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Массаж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нижних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конечностей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пояснтчной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области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pStyle w:val="4"/>
        <w:pBdr>
          <w:top w:val="single" w:sz="6" w:space="4" w:color="FFFFFF"/>
          <w:left w:val="single" w:sz="6" w:space="5" w:color="FFFFFF"/>
          <w:bottom w:val="single" w:sz="6" w:space="4" w:color="FFFFFF"/>
          <w:right w:val="single" w:sz="6" w:space="5" w:color="FFFFFF"/>
        </w:pBdr>
        <w:shd w:val="clear" w:color="auto" w:fill="08CAE8"/>
        <w:spacing w:before="0"/>
        <w:textAlignment w:val="baseline"/>
        <w:rPr>
          <w:rFonts w:ascii="Montserrat" w:hAnsi="Montserrat"/>
          <w:b/>
          <w:bCs/>
          <w:color w:val="FFFFFF"/>
        </w:rPr>
      </w:pPr>
      <w:r>
        <w:rPr>
          <w:rFonts w:ascii="Cambria" w:hAnsi="Cambria" w:cs="Cambria"/>
          <w:color w:val="FFFFFF"/>
        </w:rPr>
        <w:t>Неврология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1300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высшей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категории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1700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высшей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категории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профессора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профессора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Консультативный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Консультативный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невролога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гомеопата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2500 руб.</w:t>
      </w:r>
    </w:p>
    <w:p w:rsidR="00EA7E99" w:rsidRDefault="00EA7E99" w:rsidP="00EA7E99">
      <w:pPr>
        <w:pStyle w:val="5"/>
        <w:pBdr>
          <w:bottom w:val="single" w:sz="6" w:space="8" w:color="E6E6E6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Врачебные</w:t>
      </w:r>
      <w:r>
        <w:rPr>
          <w:rFonts w:ascii="Lato" w:hAnsi="Lato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манипуляции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  <w:sz w:val="24"/>
          <w:szCs w:val="24"/>
        </w:rPr>
      </w:pPr>
      <w:r>
        <w:rPr>
          <w:rFonts w:ascii="Calibri" w:hAnsi="Calibri" w:cs="Calibri"/>
          <w:color w:val="333333"/>
        </w:rPr>
        <w:t>Паравертебральное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введение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лекарственных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препаратов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900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Фармакопунктура</w:t>
      </w:r>
      <w:r>
        <w:rPr>
          <w:rFonts w:ascii="Lato" w:hAnsi="Lato"/>
          <w:color w:val="333333"/>
        </w:rPr>
        <w:t xml:space="preserve"> (1 </w:t>
      </w:r>
      <w:r>
        <w:rPr>
          <w:rFonts w:ascii="Calibri" w:hAnsi="Calibri" w:cs="Calibri"/>
          <w:color w:val="333333"/>
        </w:rPr>
        <w:t>зона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900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Фармакопунктура</w:t>
      </w:r>
      <w:r>
        <w:rPr>
          <w:rFonts w:ascii="Lato" w:hAnsi="Lato"/>
          <w:color w:val="333333"/>
        </w:rPr>
        <w:t xml:space="preserve"> (2 </w:t>
      </w:r>
      <w:r>
        <w:rPr>
          <w:rFonts w:ascii="Calibri" w:hAnsi="Calibri" w:cs="Calibri"/>
          <w:color w:val="333333"/>
        </w:rPr>
        <w:t>зоны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Фармакопунктура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все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отделы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позвоночника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lastRenderedPageBreak/>
        <w:t>1300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методом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Накатани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методом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Накатани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подбором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гомеопатии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методом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Акабане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Фоллю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Фоллю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подбором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гомеопатии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VEGA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подбором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гомеопатии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3000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состояния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ауры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Тестирование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состояния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ауры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подбором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гомеопатии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Аурикулодиагностика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3000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Сеанс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иглотерапии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Сеанс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иглотерапии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прогреванием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Сеанс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иглотерапии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электроакупунктурой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Аурикулотерапия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Аурикулоэлектроакупунктура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Биорезонансная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Подбор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зубопротезных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материалов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помощью</w:t>
      </w:r>
      <w:r>
        <w:rPr>
          <w:rFonts w:ascii="Lato" w:hAnsi="Lato"/>
          <w:color w:val="333333"/>
        </w:rPr>
        <w:t xml:space="preserve"> VEGA </w:t>
      </w:r>
      <w:r>
        <w:rPr>
          <w:rFonts w:ascii="Calibri" w:hAnsi="Calibri" w:cs="Calibri"/>
          <w:color w:val="333333"/>
        </w:rPr>
        <w:t>тест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lastRenderedPageBreak/>
        <w:t>Лазеропунктура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Биостимуляция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акупунктурным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точкам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Цветотерапия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акупунктурным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точкам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табакокурения</w:t>
      </w:r>
      <w:r>
        <w:rPr>
          <w:rFonts w:ascii="Lato" w:hAnsi="Lato"/>
          <w:color w:val="333333"/>
        </w:rPr>
        <w:t xml:space="preserve"> 2 </w:t>
      </w:r>
      <w:r>
        <w:rPr>
          <w:rFonts w:ascii="Calibri" w:hAnsi="Calibri" w:cs="Calibri"/>
          <w:color w:val="333333"/>
        </w:rPr>
        <w:t>сеанса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Гирудотерапия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акупунктурным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точкам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Аппаратная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ДЭНС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 xml:space="preserve">) 30 </w:t>
      </w:r>
      <w:r>
        <w:rPr>
          <w:rFonts w:ascii="Calibri" w:hAnsi="Calibri" w:cs="Calibri"/>
          <w:color w:val="333333"/>
        </w:rPr>
        <w:t>мин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900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Аппаратная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ДЭНС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–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 xml:space="preserve">) 60 </w:t>
      </w:r>
      <w:r>
        <w:rPr>
          <w:rFonts w:ascii="Calibri" w:hAnsi="Calibri" w:cs="Calibri"/>
          <w:color w:val="333333"/>
        </w:rPr>
        <w:t>мин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pStyle w:val="4"/>
        <w:pBdr>
          <w:top w:val="single" w:sz="6" w:space="4" w:color="FFFFFF"/>
          <w:left w:val="single" w:sz="6" w:space="5" w:color="FFFFFF"/>
          <w:bottom w:val="single" w:sz="6" w:space="4" w:color="FFFFFF"/>
          <w:right w:val="single" w:sz="6" w:space="5" w:color="FFFFFF"/>
        </w:pBdr>
        <w:shd w:val="clear" w:color="auto" w:fill="08CAE8"/>
        <w:spacing w:before="0"/>
        <w:textAlignment w:val="baseline"/>
        <w:rPr>
          <w:rFonts w:ascii="Montserrat" w:hAnsi="Montserrat"/>
          <w:color w:val="FFFFFF"/>
        </w:rPr>
      </w:pPr>
      <w:r>
        <w:rPr>
          <w:rFonts w:ascii="Cambria" w:hAnsi="Cambria" w:cs="Cambria"/>
          <w:color w:val="FFFFFF"/>
        </w:rPr>
        <w:t>Травматология</w:t>
      </w:r>
      <w:r>
        <w:rPr>
          <w:rFonts w:ascii="Montserrat" w:hAnsi="Montserrat"/>
          <w:color w:val="FFFFFF"/>
        </w:rPr>
        <w:t xml:space="preserve"> </w:t>
      </w:r>
      <w:r>
        <w:rPr>
          <w:rFonts w:ascii="Cambria" w:hAnsi="Cambria" w:cs="Cambria"/>
          <w:color w:val="FFFFFF"/>
        </w:rPr>
        <w:t>и</w:t>
      </w:r>
      <w:r>
        <w:rPr>
          <w:rFonts w:ascii="Montserrat" w:hAnsi="Montserrat"/>
          <w:color w:val="FFFFFF"/>
        </w:rPr>
        <w:t xml:space="preserve"> </w:t>
      </w:r>
      <w:r>
        <w:rPr>
          <w:rFonts w:ascii="Cambria" w:hAnsi="Cambria" w:cs="Cambria"/>
          <w:color w:val="FFFFFF"/>
        </w:rPr>
        <w:t>ортопедия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1300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высшей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категории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КМН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высшей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категории</w:t>
      </w:r>
      <w:r>
        <w:rPr>
          <w:rFonts w:ascii="Lato" w:hAnsi="Lato"/>
          <w:color w:val="333333"/>
        </w:rPr>
        <w:t xml:space="preserve"> </w:t>
      </w:r>
      <w:r>
        <w:rPr>
          <w:rFonts w:ascii="Lato" w:hAnsi="Lato" w:cs="Lato"/>
          <w:color w:val="333333"/>
        </w:rPr>
        <w:t>—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1700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</w:t>
      </w:r>
      <w:r>
        <w:rPr>
          <w:rFonts w:ascii="Lato" w:hAnsi="Lato"/>
          <w:color w:val="333333"/>
        </w:rPr>
        <w:t>.</w:t>
      </w:r>
      <w:r>
        <w:rPr>
          <w:rFonts w:ascii="Calibri" w:hAnsi="Calibri" w:cs="Calibri"/>
          <w:color w:val="333333"/>
        </w:rPr>
        <w:t>м</w:t>
      </w:r>
      <w:r>
        <w:rPr>
          <w:rFonts w:ascii="Lato" w:hAnsi="Lato"/>
          <w:color w:val="333333"/>
        </w:rPr>
        <w:t>.</w:t>
      </w:r>
      <w:r>
        <w:rPr>
          <w:rFonts w:ascii="Calibri" w:hAnsi="Calibri" w:cs="Calibri"/>
          <w:color w:val="333333"/>
        </w:rPr>
        <w:t>н</w:t>
      </w:r>
      <w:r>
        <w:rPr>
          <w:rFonts w:ascii="Lato" w:hAnsi="Lato"/>
          <w:color w:val="333333"/>
        </w:rPr>
        <w:t xml:space="preserve">., </w:t>
      </w:r>
      <w:r>
        <w:rPr>
          <w:rFonts w:ascii="Calibri" w:hAnsi="Calibri" w:cs="Calibri"/>
          <w:color w:val="333333"/>
        </w:rPr>
        <w:t>профессор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первичный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осмотр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консультация</w:t>
      </w:r>
      <w:r>
        <w:rPr>
          <w:rFonts w:ascii="Lato" w:hAnsi="Lato"/>
          <w:color w:val="333333"/>
        </w:rPr>
        <w:t xml:space="preserve">) </w:t>
      </w:r>
      <w:r>
        <w:rPr>
          <w:rFonts w:ascii="Calibri" w:hAnsi="Calibri" w:cs="Calibri"/>
          <w:color w:val="333333"/>
        </w:rPr>
        <w:t>ортопеда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д</w:t>
      </w:r>
      <w:r>
        <w:rPr>
          <w:rFonts w:ascii="Lato" w:hAnsi="Lato"/>
          <w:color w:val="333333"/>
        </w:rPr>
        <w:t>.</w:t>
      </w:r>
      <w:r>
        <w:rPr>
          <w:rFonts w:ascii="Calibri" w:hAnsi="Calibri" w:cs="Calibri"/>
          <w:color w:val="333333"/>
        </w:rPr>
        <w:t>м</w:t>
      </w:r>
      <w:r>
        <w:rPr>
          <w:rFonts w:ascii="Lato" w:hAnsi="Lato"/>
          <w:color w:val="333333"/>
        </w:rPr>
        <w:t>.</w:t>
      </w:r>
      <w:r>
        <w:rPr>
          <w:rFonts w:ascii="Calibri" w:hAnsi="Calibri" w:cs="Calibri"/>
          <w:color w:val="333333"/>
        </w:rPr>
        <w:t>н</w:t>
      </w:r>
      <w:r>
        <w:rPr>
          <w:rFonts w:ascii="Lato" w:hAnsi="Lato"/>
          <w:color w:val="333333"/>
        </w:rPr>
        <w:t xml:space="preserve">., </w:t>
      </w:r>
      <w:r>
        <w:rPr>
          <w:rFonts w:ascii="Calibri" w:hAnsi="Calibri" w:cs="Calibri"/>
          <w:color w:val="333333"/>
        </w:rPr>
        <w:t>профессор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повторный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Консультативный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прием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врача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травматолога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ортопеда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pStyle w:val="5"/>
        <w:pBdr>
          <w:bottom w:val="single" w:sz="6" w:space="8" w:color="E6E6E6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Врачебные</w:t>
      </w:r>
      <w:r>
        <w:rPr>
          <w:rFonts w:ascii="Lato" w:hAnsi="Lato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манипуляции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  <w:sz w:val="24"/>
          <w:szCs w:val="24"/>
        </w:rPr>
      </w:pPr>
      <w:r>
        <w:rPr>
          <w:rFonts w:ascii="Calibri" w:hAnsi="Calibri" w:cs="Calibri"/>
          <w:color w:val="333333"/>
        </w:rPr>
        <w:t>Паравертебральная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плазмотерапия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Периартикулярная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плазмотерапия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lastRenderedPageBreak/>
        <w:t>4900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Введение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обогощенной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тромбоцитарной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плазмы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Подбор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орто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стельки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5850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Коррекция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орто</w:t>
      </w:r>
      <w:r>
        <w:rPr>
          <w:rFonts w:ascii="Lato" w:hAnsi="Lato"/>
          <w:color w:val="333333"/>
        </w:rPr>
        <w:t>-</w:t>
      </w:r>
      <w:r>
        <w:rPr>
          <w:rFonts w:ascii="Calibri" w:hAnsi="Calibri" w:cs="Calibri"/>
          <w:color w:val="333333"/>
        </w:rPr>
        <w:t>стельки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Вправление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вывиха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сустава</w:t>
      </w:r>
      <w:r>
        <w:rPr>
          <w:rFonts w:ascii="Lato" w:hAnsi="Lato"/>
          <w:color w:val="333333"/>
        </w:rPr>
        <w:t xml:space="preserve">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2700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Вправление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вывиха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сустава</w:t>
      </w:r>
      <w:r>
        <w:rPr>
          <w:rFonts w:ascii="Lato" w:hAnsi="Lato"/>
          <w:color w:val="333333"/>
        </w:rPr>
        <w:t xml:space="preserve">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полимерного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гипса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целокаст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софткаст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турбокаст</w:t>
      </w:r>
      <w:r>
        <w:rPr>
          <w:rFonts w:ascii="Lato" w:hAnsi="Lato"/>
          <w:color w:val="333333"/>
        </w:rPr>
        <w:t xml:space="preserve">)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4600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полимерного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гипса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целокаст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софткаст</w:t>
      </w:r>
      <w:r>
        <w:rPr>
          <w:rFonts w:ascii="Lato" w:hAnsi="Lato"/>
          <w:color w:val="333333"/>
        </w:rPr>
        <w:t xml:space="preserve">, </w:t>
      </w:r>
      <w:r>
        <w:rPr>
          <w:rFonts w:ascii="Calibri" w:hAnsi="Calibri" w:cs="Calibri"/>
          <w:color w:val="333333"/>
        </w:rPr>
        <w:t>турбокаст</w:t>
      </w:r>
      <w:r>
        <w:rPr>
          <w:rFonts w:ascii="Lato" w:hAnsi="Lato"/>
          <w:color w:val="333333"/>
        </w:rPr>
        <w:t xml:space="preserve">)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гипса</w:t>
      </w:r>
      <w:r>
        <w:rPr>
          <w:rFonts w:ascii="Lato" w:hAnsi="Lato"/>
          <w:color w:val="333333"/>
        </w:rPr>
        <w:t xml:space="preserve">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550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гипса</w:t>
      </w:r>
      <w:r>
        <w:rPr>
          <w:rFonts w:ascii="Lato" w:hAnsi="Lato"/>
          <w:color w:val="333333"/>
        </w:rPr>
        <w:t xml:space="preserve">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Коррекция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гипсовой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повязки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550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1100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1000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2800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швов</w:t>
      </w:r>
      <w:r>
        <w:rPr>
          <w:rFonts w:ascii="Lato" w:hAnsi="Lato"/>
          <w:color w:val="333333"/>
        </w:rPr>
        <w:t xml:space="preserve"> III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4500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Наложение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косметического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шва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lastRenderedPageBreak/>
        <w:t>1200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Диагностическая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пункция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суставов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1800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Комбинированное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снятие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болевого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синдрома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блокада</w:t>
      </w:r>
      <w:r>
        <w:rPr>
          <w:rFonts w:ascii="Lato" w:hAnsi="Lato"/>
          <w:color w:val="333333"/>
        </w:rPr>
        <w:t xml:space="preserve"> + </w:t>
      </w:r>
      <w:r>
        <w:rPr>
          <w:rFonts w:ascii="Calibri" w:hAnsi="Calibri" w:cs="Calibri"/>
          <w:color w:val="333333"/>
        </w:rPr>
        <w:t>инфузионная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терапия</w:t>
      </w:r>
      <w:r>
        <w:rPr>
          <w:rFonts w:ascii="Lato" w:hAnsi="Lato"/>
          <w:color w:val="333333"/>
        </w:rPr>
        <w:t>)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3440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Инъекционные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блокады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без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стоимости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препаратов</w:t>
      </w:r>
      <w:r>
        <w:rPr>
          <w:rFonts w:ascii="Lato" w:hAnsi="Lato"/>
          <w:color w:val="333333"/>
        </w:rPr>
        <w:t xml:space="preserve">) 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770 руб.</w:t>
      </w:r>
    </w:p>
    <w:p w:rsidR="00EA7E99" w:rsidRDefault="00EA7E99" w:rsidP="00EA7E99">
      <w:pPr>
        <w:shd w:val="clear" w:color="auto" w:fill="FFFFFF"/>
        <w:textAlignment w:val="baseline"/>
        <w:rPr>
          <w:rFonts w:ascii="Lato" w:hAnsi="Lato"/>
          <w:color w:val="333333"/>
        </w:rPr>
      </w:pPr>
      <w:r>
        <w:rPr>
          <w:rFonts w:ascii="Calibri" w:hAnsi="Calibri" w:cs="Calibri"/>
          <w:color w:val="333333"/>
        </w:rPr>
        <w:t>Инъекционные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блокады</w:t>
      </w:r>
      <w:r>
        <w:rPr>
          <w:rFonts w:ascii="Lato" w:hAnsi="Lato"/>
          <w:color w:val="333333"/>
        </w:rPr>
        <w:t xml:space="preserve"> (</w:t>
      </w:r>
      <w:r>
        <w:rPr>
          <w:rFonts w:ascii="Calibri" w:hAnsi="Calibri" w:cs="Calibri"/>
          <w:color w:val="333333"/>
        </w:rPr>
        <w:t>без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стоимости</w:t>
      </w:r>
      <w:r>
        <w:rPr>
          <w:rFonts w:ascii="Lato" w:hAnsi="Lato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препаратов</w:t>
      </w:r>
      <w:r>
        <w:rPr>
          <w:rFonts w:ascii="Lato" w:hAnsi="Lato"/>
          <w:color w:val="333333"/>
        </w:rPr>
        <w:t xml:space="preserve">) II </w:t>
      </w:r>
      <w:r>
        <w:rPr>
          <w:rFonts w:ascii="Calibri" w:hAnsi="Calibri" w:cs="Calibri"/>
          <w:color w:val="333333"/>
        </w:rPr>
        <w:t>кат</w:t>
      </w:r>
      <w:r>
        <w:rPr>
          <w:rFonts w:ascii="Lato" w:hAnsi="Lato"/>
          <w:color w:val="333333"/>
        </w:rPr>
        <w:t xml:space="preserve">. </w:t>
      </w:r>
      <w:r>
        <w:rPr>
          <w:rFonts w:ascii="Calibri" w:hAnsi="Calibri" w:cs="Calibri"/>
          <w:color w:val="333333"/>
        </w:rPr>
        <w:t>сложности</w:t>
      </w:r>
    </w:p>
    <w:p w:rsidR="00EA7E99" w:rsidRDefault="00EA7E99" w:rsidP="00EA7E99">
      <w:pPr>
        <w:shd w:val="clear" w:color="auto" w:fill="FFFFFF"/>
        <w:jc w:val="right"/>
        <w:textAlignment w:val="baseline"/>
        <w:rPr>
          <w:rFonts w:ascii="inherit" w:hAnsi="inherit"/>
          <w:b/>
          <w:bCs/>
          <w:color w:val="333333"/>
        </w:rPr>
      </w:pPr>
      <w:r>
        <w:rPr>
          <w:rFonts w:ascii="inherit" w:hAnsi="inherit"/>
          <w:b/>
          <w:bCs/>
          <w:color w:val="333333"/>
        </w:rPr>
        <w:t>1200 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F8" w:rsidRDefault="00A669F8" w:rsidP="00FD39B0">
      <w:pPr>
        <w:spacing w:after="0" w:line="240" w:lineRule="auto"/>
      </w:pPr>
      <w:r>
        <w:separator/>
      </w:r>
    </w:p>
  </w:endnote>
  <w:endnote w:type="continuationSeparator" w:id="0">
    <w:p w:rsidR="00A669F8" w:rsidRDefault="00A669F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F8" w:rsidRDefault="00A669F8" w:rsidP="00FD39B0">
      <w:pPr>
        <w:spacing w:after="0" w:line="240" w:lineRule="auto"/>
      </w:pPr>
      <w:r>
        <w:separator/>
      </w:r>
    </w:p>
  </w:footnote>
  <w:footnote w:type="continuationSeparator" w:id="0">
    <w:p w:rsidR="00A669F8" w:rsidRDefault="00A669F8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A7E99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B4C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EA7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E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EA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7E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EA7E99"/>
  </w:style>
  <w:style w:type="character" w:customStyle="1" w:styleId="wpcf7-list-item">
    <w:name w:val="wpcf7-list-item"/>
    <w:basedOn w:val="a0"/>
    <w:rsid w:val="00EA7E99"/>
  </w:style>
  <w:style w:type="character" w:customStyle="1" w:styleId="wpcf7-list-item-label">
    <w:name w:val="wpcf7-list-item-label"/>
    <w:basedOn w:val="a0"/>
    <w:rsid w:val="00EA7E9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7E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2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145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9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910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47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28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613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856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573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1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692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705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9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60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085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9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852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64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28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0751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0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41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6638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6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83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026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6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51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936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7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02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411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1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625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2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531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383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8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768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0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921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953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5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737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758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198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131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2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2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304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2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531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8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112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9275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351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979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82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1379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9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73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858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595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9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01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779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9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369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02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69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5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0092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1790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8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23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single" w:sz="6" w:space="5" w:color="E6E6E6"/>
                <w:right w:val="none" w:sz="0" w:space="5" w:color="auto"/>
              </w:divBdr>
              <w:divsChild>
                <w:div w:id="2033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478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  <w:divsChild>
            <w:div w:id="850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436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90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98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938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12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828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8314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02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615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2305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817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648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8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38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28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25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85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428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5760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5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6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912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4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749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8215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00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907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91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1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597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635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31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399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2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88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98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397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8886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16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267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645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0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18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771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97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08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6286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80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5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688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3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55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693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59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258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701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5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70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854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8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934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7003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54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459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194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73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69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352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53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409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719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46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534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55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4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867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8198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19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89350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  <w:divsChild>
            <w:div w:id="1185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15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40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0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253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27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9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423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6721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4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34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333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26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601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418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97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77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443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2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015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7573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98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6065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302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72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5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819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49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97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269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50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82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969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6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886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096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79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075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08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77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40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4615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1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075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779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8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062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6552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6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766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286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4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679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56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3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89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66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17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99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03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886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51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290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018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4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751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787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4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01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961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93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614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37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74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375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4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360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767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93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977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240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2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69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0298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9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15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6207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4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146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623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14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834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1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33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115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38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67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4435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32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38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7846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63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658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040401095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91295750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7650905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679499186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328287371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857505102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135759080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907156120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516729222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95863576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214711556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49796126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937297062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311405699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946616336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5959855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  <w:divsChild>
            <w:div w:id="109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79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745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85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228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2932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9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039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8083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63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40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551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5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09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403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75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238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2507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2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538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340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23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712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5" w:color="auto"/>
                    <w:bottom w:val="single" w:sz="6" w:space="5" w:color="E6E6E6"/>
                    <w:right w:val="none" w:sz="0" w:space="5" w:color="auto"/>
                  </w:divBdr>
                  <w:divsChild>
                    <w:div w:id="1539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5025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2027440078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917516241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875996635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48631738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38532985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24045362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21735326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646200955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809202989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12847634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048341917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973415454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818544810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39790526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018198369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76304094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458690066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659655290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526748283">
          <w:marLeft w:val="0"/>
          <w:marRight w:val="0"/>
          <w:marTop w:val="0"/>
          <w:marBottom w:val="150"/>
          <w:divBdr>
            <w:top w:val="single" w:sz="6" w:space="0" w:color="08CAE8"/>
            <w:left w:val="single" w:sz="6" w:space="0" w:color="08CAE8"/>
            <w:bottom w:val="single" w:sz="6" w:space="0" w:color="08CAE8"/>
            <w:right w:val="single" w:sz="6" w:space="0" w:color="08CAE8"/>
          </w:divBdr>
        </w:div>
        <w:div w:id="17578262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2019-07-21T05:43:00Z</dcterms:created>
  <dcterms:modified xsi:type="dcterms:W3CDTF">2019-07-21T05:43:00Z</dcterms:modified>
</cp:coreProperties>
</file>