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DA" w:rsidRDefault="00C86FDA" w:rsidP="00C86FDA">
      <w:pPr>
        <w:pStyle w:val="2"/>
        <w:shd w:val="clear" w:color="auto" w:fill="FFFFFF"/>
        <w:spacing w:before="0"/>
        <w:jc w:val="center"/>
        <w:rPr>
          <w:rFonts w:ascii="RobotoLight" w:hAnsi="RobotoLight"/>
          <w:color w:val="191919"/>
        </w:rPr>
      </w:pPr>
      <w:r>
        <w:rPr>
          <w:rFonts w:ascii="RobotoLight" w:hAnsi="RobotoLight"/>
          <w:b/>
          <w:bCs/>
          <w:color w:val="191919"/>
        </w:rPr>
        <w:t>Прейскурант медицинских услуг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Первичный приём врача: диагностика, консультация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1000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Вторичный приём врача: диагностика, консультация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Бесплатно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Иглорефлексотерапия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От 1000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Иглорефлексотерапия – врач первой категории - </w:t>
      </w:r>
      <w:r>
        <w:rPr>
          <w:rFonts w:ascii="RobotoRegular" w:hAnsi="RobotoRegular"/>
          <w:color w:val="191919"/>
          <w:sz w:val="20"/>
          <w:szCs w:val="20"/>
        </w:rPr>
        <w:t>3000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Иглорефлексотерапия – врач высшей категории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Иглорефлексотерапия – ведущий врач клиники - </w:t>
      </w:r>
      <w:r>
        <w:rPr>
          <w:rFonts w:ascii="RobotoRegular" w:hAnsi="RobotoRegular"/>
          <w:color w:val="191919"/>
          <w:sz w:val="20"/>
          <w:szCs w:val="20"/>
        </w:rPr>
        <w:t>6000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Косметологическая иглотерапия – ведущий врач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Косметологическая иглотерапия – врач первой категории - </w:t>
      </w:r>
      <w:r>
        <w:rPr>
          <w:rFonts w:ascii="RobotoRegular" w:hAnsi="RobotoRegular"/>
          <w:color w:val="191919"/>
          <w:sz w:val="20"/>
          <w:szCs w:val="20"/>
        </w:rPr>
        <w:t>2000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Косметологическая ИРТ в сочетании с лечебной ИРТ – ведущий врач - </w:t>
      </w:r>
      <w:r>
        <w:rPr>
          <w:rFonts w:ascii="RobotoRegular" w:hAnsi="RobotoRegular"/>
          <w:color w:val="191919"/>
          <w:sz w:val="20"/>
          <w:szCs w:val="20"/>
        </w:rPr>
        <w:t>2000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Косметологическая ИРТ в сочетании с лечебной ИРТ – врач первой категории - </w:t>
      </w:r>
      <w:r>
        <w:rPr>
          <w:rFonts w:ascii="RobotoRegular" w:hAnsi="RobotoRegular"/>
          <w:color w:val="191919"/>
          <w:sz w:val="20"/>
          <w:szCs w:val="20"/>
        </w:rPr>
        <w:t>1000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Аурикулярная иглотерапия - </w:t>
      </w:r>
      <w:r>
        <w:rPr>
          <w:rFonts w:ascii="RobotoRegular" w:hAnsi="RobotoRegular"/>
          <w:color w:val="191919"/>
          <w:sz w:val="20"/>
          <w:szCs w:val="20"/>
        </w:rPr>
        <w:t>1000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Особый метод иглорефлексотерапии «Мэсиань» - </w:t>
      </w:r>
      <w:r>
        <w:rPr>
          <w:rFonts w:ascii="RobotoRegular" w:hAnsi="RobotoRegular"/>
          <w:color w:val="191919"/>
          <w:sz w:val="20"/>
          <w:szCs w:val="20"/>
        </w:rPr>
        <w:t>15000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Поверхностная иглотерапия (молоточек) - </w:t>
      </w:r>
      <w:r>
        <w:rPr>
          <w:rFonts w:ascii="RobotoRegular" w:hAnsi="RobotoRegular"/>
          <w:color w:val="191919"/>
          <w:sz w:val="20"/>
          <w:szCs w:val="20"/>
        </w:rPr>
        <w:t>1000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Лечение «горячей иглой» - </w:t>
      </w:r>
      <w:r>
        <w:rPr>
          <w:rFonts w:ascii="RobotoRegular" w:hAnsi="RobotoRegular"/>
          <w:color w:val="191919"/>
          <w:sz w:val="20"/>
          <w:szCs w:val="20"/>
        </w:rPr>
        <w:t>1500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Постановка особо длинных игл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Электроакупунктура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От 4000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Электроакупунктура – врач первой категории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Электроакупунктура – врач высшей категории - </w:t>
      </w:r>
      <w:r>
        <w:rPr>
          <w:rFonts w:ascii="RobotoRegular" w:hAnsi="RobotoRegular"/>
          <w:color w:val="191919"/>
          <w:sz w:val="20"/>
          <w:szCs w:val="20"/>
        </w:rPr>
        <w:t>5000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Электроакупунктура – ведущий врач клиники - </w:t>
      </w:r>
      <w:r>
        <w:rPr>
          <w:rFonts w:ascii="RobotoRegular" w:hAnsi="RobotoRegular"/>
          <w:color w:val="191919"/>
          <w:sz w:val="20"/>
          <w:szCs w:val="20"/>
        </w:rPr>
        <w:t>7000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Массаж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От 1500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Туйна - 30 мин. - </w:t>
      </w:r>
      <w:r>
        <w:rPr>
          <w:rFonts w:ascii="RobotoRegular" w:hAnsi="RobotoRegular"/>
          <w:color w:val="191919"/>
          <w:sz w:val="20"/>
          <w:szCs w:val="20"/>
        </w:rPr>
        <w:t>2000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Туйна - 45 мин. - </w:t>
      </w:r>
      <w:r>
        <w:rPr>
          <w:rFonts w:ascii="RobotoRegular" w:hAnsi="RobotoRegular"/>
          <w:color w:val="191919"/>
          <w:sz w:val="20"/>
          <w:szCs w:val="20"/>
        </w:rPr>
        <w:t>3000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Туйна - 60 мин.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Гуаша (тело) - </w:t>
      </w:r>
      <w:r>
        <w:rPr>
          <w:rFonts w:ascii="RobotoRegular" w:hAnsi="RobotoRegular"/>
          <w:color w:val="191919"/>
          <w:sz w:val="20"/>
          <w:szCs w:val="20"/>
        </w:rPr>
        <w:t>1500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Гуаша (лицо) - </w:t>
      </w:r>
      <w:r>
        <w:rPr>
          <w:rFonts w:ascii="RobotoRegular" w:hAnsi="RobotoRegular"/>
          <w:color w:val="191919"/>
          <w:sz w:val="20"/>
          <w:szCs w:val="20"/>
        </w:rPr>
        <w:t>2000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лица - 30 мин. - </w:t>
      </w:r>
      <w:r>
        <w:rPr>
          <w:rFonts w:ascii="RobotoRegular" w:hAnsi="RobotoRegular"/>
          <w:color w:val="191919"/>
          <w:sz w:val="20"/>
          <w:szCs w:val="20"/>
        </w:rPr>
        <w:t>2000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Массаж стоп с лечебной ванной - 50 мин - </w:t>
      </w:r>
      <w:r>
        <w:rPr>
          <w:rFonts w:ascii="RobotoRegular" w:hAnsi="RobotoRegular"/>
          <w:color w:val="191919"/>
          <w:sz w:val="20"/>
          <w:szCs w:val="20"/>
        </w:rPr>
        <w:t>3000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Омолаживающий программа Бо-цзинь - 60 мин. - </w:t>
      </w:r>
      <w:r>
        <w:rPr>
          <w:rFonts w:ascii="RobotoRegular" w:hAnsi="RobotoRegular"/>
          <w:color w:val="191919"/>
          <w:sz w:val="20"/>
          <w:szCs w:val="20"/>
        </w:rPr>
        <w:t>4000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Физиопроцедуры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От 1200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Процедура электростимуляции «Чжунпин» - </w:t>
      </w:r>
      <w:r>
        <w:rPr>
          <w:rFonts w:ascii="RobotoRegular" w:hAnsi="RobotoRegular"/>
          <w:color w:val="191919"/>
          <w:sz w:val="20"/>
          <w:szCs w:val="20"/>
        </w:rPr>
        <w:t>1200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Фитопроцедуры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От 1000 руб.</w:t>
      </w:r>
    </w:p>
    <w:p w:rsidR="00C86FDA" w:rsidRDefault="00C86FDA" w:rsidP="00C86FDA">
      <w:pPr>
        <w:numPr>
          <w:ilvl w:val="1"/>
          <w:numId w:val="1"/>
        </w:numPr>
        <w:pBdr>
          <w:left w:val="single" w:sz="6" w:space="11" w:color="D2D2D2"/>
        </w:pBdr>
        <w:shd w:val="clear" w:color="auto" w:fill="FFFFFF"/>
        <w:spacing w:after="0" w:line="240" w:lineRule="auto"/>
        <w:ind w:left="150"/>
        <w:rPr>
          <w:rFonts w:ascii="RobotoLight" w:hAnsi="RobotoLight"/>
          <w:color w:val="191919"/>
          <w:sz w:val="20"/>
          <w:szCs w:val="20"/>
        </w:rPr>
      </w:pPr>
      <w:r>
        <w:rPr>
          <w:rFonts w:ascii="RobotoLight" w:hAnsi="RobotoLight"/>
          <w:color w:val="191919"/>
          <w:sz w:val="20"/>
          <w:szCs w:val="20"/>
        </w:rPr>
        <w:t>Лечебный фитокомпресс - </w:t>
      </w:r>
      <w:r>
        <w:rPr>
          <w:rFonts w:ascii="RobotoRegular" w:hAnsi="RobotoRegular"/>
          <w:color w:val="191919"/>
          <w:sz w:val="20"/>
          <w:szCs w:val="20"/>
        </w:rPr>
        <w:t>1000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Прогревание полынными сигарами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1200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Вакуумтерапия (постановка банок)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1000 руб.</w:t>
      </w:r>
    </w:p>
    <w:p w:rsidR="00C86FDA" w:rsidRDefault="00C86FDA" w:rsidP="00C86F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Regular" w:hAnsi="RobotoRegular"/>
          <w:color w:val="191919"/>
          <w:sz w:val="21"/>
          <w:szCs w:val="21"/>
        </w:rPr>
      </w:pPr>
      <w:r>
        <w:rPr>
          <w:rStyle w:val="titlename"/>
          <w:rFonts w:ascii="inherit" w:hAnsi="inherit"/>
          <w:color w:val="191919"/>
          <w:sz w:val="23"/>
          <w:szCs w:val="23"/>
          <w:shd w:val="clear" w:color="auto" w:fill="FFFFFF"/>
        </w:rPr>
        <w:t>Минеральная лампа TDP</w:t>
      </w:r>
      <w:r>
        <w:rPr>
          <w:rStyle w:val="titleprice"/>
          <w:rFonts w:ascii="RobotoMedium" w:hAnsi="RobotoMedium"/>
          <w:color w:val="000000"/>
          <w:sz w:val="23"/>
          <w:szCs w:val="23"/>
          <w:shd w:val="clear" w:color="auto" w:fill="FFFFFF"/>
        </w:rPr>
        <w:t>1000 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CE" w:rsidRDefault="00D93FCE" w:rsidP="00FD39B0">
      <w:pPr>
        <w:spacing w:after="0" w:line="240" w:lineRule="auto"/>
      </w:pPr>
      <w:r>
        <w:separator/>
      </w:r>
    </w:p>
  </w:endnote>
  <w:endnote w:type="continuationSeparator" w:id="0">
    <w:p w:rsidR="00D93FCE" w:rsidRDefault="00D93FC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CE" w:rsidRDefault="00D93FCE" w:rsidP="00FD39B0">
      <w:pPr>
        <w:spacing w:after="0" w:line="240" w:lineRule="auto"/>
      </w:pPr>
      <w:r>
        <w:separator/>
      </w:r>
    </w:p>
  </w:footnote>
  <w:footnote w:type="continuationSeparator" w:id="0">
    <w:p w:rsidR="00D93FCE" w:rsidRDefault="00D93FC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04E1"/>
    <w:multiLevelType w:val="multilevel"/>
    <w:tmpl w:val="948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C86FDA"/>
    <w:rsid w:val="00D131BB"/>
    <w:rsid w:val="00D32E5E"/>
    <w:rsid w:val="00D56530"/>
    <w:rsid w:val="00D93FCE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C86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name">
    <w:name w:val="title__name"/>
    <w:basedOn w:val="a0"/>
    <w:rsid w:val="00C86FDA"/>
  </w:style>
  <w:style w:type="character" w:customStyle="1" w:styleId="titleprice">
    <w:name w:val="title__price"/>
    <w:basedOn w:val="a0"/>
    <w:rsid w:val="00C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2019-07-18T06:16:00Z</dcterms:created>
  <dcterms:modified xsi:type="dcterms:W3CDTF">2019-07-18T06:16:00Z</dcterms:modified>
</cp:coreProperties>
</file>